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486C59" w14:textId="771BF138" w:rsidR="00F61E0B" w:rsidRPr="00E60C62" w:rsidRDefault="001D6481" w:rsidP="00F61E0B">
      <w:pPr>
        <w:shd w:val="clear" w:color="auto" w:fill="FFFFFF" w:themeFill="background1"/>
        <w:rPr>
          <w:rFonts w:ascii="Söhne" w:hAnsi="Söhne"/>
          <w:color w:val="auto"/>
          <w:sz w:val="24"/>
          <w:lang w:val="es-CO"/>
        </w:rPr>
      </w:pPr>
      <w:r w:rsidRPr="00E60C62">
        <w:rPr>
          <w:b/>
          <w:bCs/>
          <w:sz w:val="32"/>
          <w:szCs w:val="32"/>
          <w:lang w:val="es-CO"/>
        </w:rPr>
        <w:t xml:space="preserve">Colombia: </w:t>
      </w:r>
      <w:r w:rsidR="00DC6EFD" w:rsidRPr="00E60C62">
        <w:rPr>
          <w:b/>
          <w:bCs/>
          <w:sz w:val="32"/>
          <w:szCs w:val="32"/>
          <w:lang w:val="es-CO"/>
        </w:rPr>
        <w:t>las soluciones de trepado inteligentes permiten una construcción en altura eficiente en Cartagena de Indias</w:t>
      </w:r>
      <w:r w:rsidR="00AA5915" w:rsidRPr="00E60C62">
        <w:rPr>
          <w:rFonts w:ascii="Söhne" w:hAnsi="Söhne"/>
          <w:color w:val="auto"/>
          <w:sz w:val="32"/>
          <w:szCs w:val="32"/>
          <w:lang w:val="es-CO"/>
        </w:rPr>
        <w:br/>
      </w:r>
    </w:p>
    <w:p w14:paraId="713691F9" w14:textId="4B68EFB3" w:rsidR="001D72AD" w:rsidRPr="00F90938" w:rsidRDefault="00F61E0B" w:rsidP="004B4F1B">
      <w:pPr>
        <w:shd w:val="clear" w:color="auto" w:fill="FFFFFF" w:themeFill="background1"/>
        <w:jc w:val="both"/>
        <w:rPr>
          <w:rFonts w:ascii="Söhne" w:hAnsi="Söhne" w:cs="Arial"/>
          <w:b/>
          <w:bCs/>
          <w:color w:val="EE0000"/>
          <w:sz w:val="21"/>
          <w:szCs w:val="21"/>
          <w:lang w:val="es-CO"/>
        </w:rPr>
      </w:pPr>
      <w:r w:rsidRPr="00F90938">
        <w:rPr>
          <w:rFonts w:ascii="Söhne" w:hAnsi="Söhne" w:cs="Arial"/>
          <w:b/>
          <w:bCs/>
          <w:sz w:val="21"/>
          <w:szCs w:val="21"/>
          <w:lang w:val="es-CO"/>
        </w:rPr>
        <w:t xml:space="preserve">Cartagena de Indias, Colombia, </w:t>
      </w:r>
      <w:r w:rsidR="00AB0983">
        <w:rPr>
          <w:rFonts w:ascii="Söhne" w:hAnsi="Söhne" w:cs="Arial"/>
          <w:b/>
          <w:bCs/>
          <w:sz w:val="21"/>
          <w:szCs w:val="21"/>
          <w:lang w:val="es-CO"/>
        </w:rPr>
        <w:t>noviembre</w:t>
      </w:r>
      <w:r w:rsidR="001D6481" w:rsidRPr="00F90938">
        <w:rPr>
          <w:rFonts w:ascii="Söhne" w:hAnsi="Söhne" w:cs="Arial"/>
          <w:b/>
          <w:bCs/>
          <w:sz w:val="21"/>
          <w:szCs w:val="21"/>
          <w:lang w:val="es-CO"/>
        </w:rPr>
        <w:t xml:space="preserve"> de</w:t>
      </w:r>
      <w:r w:rsidRPr="00F90938">
        <w:rPr>
          <w:rFonts w:ascii="Söhne" w:hAnsi="Söhne" w:cs="Arial"/>
          <w:b/>
          <w:bCs/>
          <w:sz w:val="21"/>
          <w:szCs w:val="21"/>
          <w:lang w:val="es-CO"/>
        </w:rPr>
        <w:t xml:space="preserve"> 2025 | </w:t>
      </w:r>
      <w:r w:rsidR="00B03214" w:rsidRPr="00F90938">
        <w:rPr>
          <w:rFonts w:ascii="Söhne" w:hAnsi="Söhne" w:cs="Arial"/>
          <w:b/>
          <w:bCs/>
          <w:sz w:val="21"/>
          <w:szCs w:val="21"/>
          <w:lang w:val="es-CO"/>
        </w:rPr>
        <w:t xml:space="preserve">En el corazón del denso entorno urbano de Cartagena, la torre residencial </w:t>
      </w:r>
      <w:proofErr w:type="spellStart"/>
      <w:r w:rsidR="00B03214" w:rsidRPr="00F90938">
        <w:rPr>
          <w:rFonts w:ascii="Söhne" w:hAnsi="Söhne" w:cs="Arial"/>
          <w:b/>
          <w:bCs/>
          <w:sz w:val="21"/>
          <w:szCs w:val="21"/>
          <w:lang w:val="es-CO"/>
        </w:rPr>
        <w:t>Sun</w:t>
      </w:r>
      <w:proofErr w:type="spellEnd"/>
      <w:r w:rsidR="00B03214" w:rsidRPr="00F90938">
        <w:rPr>
          <w:rFonts w:ascii="Söhne" w:hAnsi="Söhne" w:cs="Arial"/>
          <w:b/>
          <w:bCs/>
          <w:sz w:val="21"/>
          <w:szCs w:val="21"/>
          <w:lang w:val="es-CO"/>
        </w:rPr>
        <w:t xml:space="preserve"> City de 22 pisos ilustra cómo las técnicas de construcción en altura están avanzando en América Latina. En uno de los distritos costeros con mayor limitación de espacio de Colombia, las soluciones de encofrado de Doka permiten una ejecución eficiente, segura y precisa, respondiendo a la creciente demanda de vivienda urbana y desarrollos residenciales verticales.</w:t>
      </w:r>
    </w:p>
    <w:p w14:paraId="293DBBFB" w14:textId="77777777" w:rsidR="00112027" w:rsidRPr="00F90938" w:rsidRDefault="00112027" w:rsidP="004B4F1B">
      <w:pPr>
        <w:shd w:val="clear" w:color="auto" w:fill="FFFFFF" w:themeFill="background1"/>
        <w:jc w:val="both"/>
        <w:rPr>
          <w:rFonts w:ascii="Söhne" w:hAnsi="Söhne" w:cs="Arial"/>
          <w:color w:val="auto"/>
          <w:sz w:val="21"/>
          <w:szCs w:val="21"/>
          <w:lang w:val="es-CO" w:eastAsia="de-AT"/>
        </w:rPr>
      </w:pPr>
    </w:p>
    <w:p w14:paraId="21746205" w14:textId="77777777" w:rsidR="001F37E7" w:rsidRPr="00F90938" w:rsidRDefault="001F37E7" w:rsidP="004B4F1B">
      <w:pPr>
        <w:shd w:val="clear" w:color="auto" w:fill="FFFFFF" w:themeFill="background1"/>
        <w:jc w:val="both"/>
        <w:rPr>
          <w:rFonts w:ascii="Söhne" w:hAnsi="Söhne" w:cs="Arial"/>
          <w:b/>
          <w:bCs/>
          <w:color w:val="auto"/>
          <w:sz w:val="21"/>
          <w:szCs w:val="21"/>
          <w:lang w:val="es-CO" w:eastAsia="de-AT"/>
        </w:rPr>
      </w:pPr>
      <w:r w:rsidRPr="00F90938">
        <w:rPr>
          <w:rFonts w:ascii="Söhne" w:hAnsi="Söhne" w:cs="Arial"/>
          <w:b/>
          <w:bCs/>
          <w:color w:val="auto"/>
          <w:sz w:val="21"/>
          <w:szCs w:val="21"/>
          <w:lang w:val="es-CO" w:eastAsia="de-AT"/>
        </w:rPr>
        <w:t>Precisión y rendimiento en condiciones de espacio limitado</w:t>
      </w:r>
    </w:p>
    <w:p w14:paraId="7E6EF4BE" w14:textId="0FDD8D53" w:rsidR="00D75A5F" w:rsidRPr="00F90938" w:rsidRDefault="001F37E7" w:rsidP="004B4F1B">
      <w:pPr>
        <w:shd w:val="clear" w:color="auto" w:fill="FFFFFF" w:themeFill="background1"/>
        <w:jc w:val="both"/>
        <w:rPr>
          <w:rFonts w:ascii="Söhne" w:hAnsi="Söhne" w:cs="Arial"/>
          <w:color w:val="auto"/>
          <w:sz w:val="21"/>
          <w:szCs w:val="21"/>
          <w:lang w:val="es-CO" w:eastAsia="de-AT"/>
        </w:rPr>
      </w:pPr>
      <w:r w:rsidRPr="00F90938">
        <w:rPr>
          <w:rFonts w:ascii="Söhne" w:hAnsi="Söhne" w:cs="Arial"/>
          <w:color w:val="auto"/>
          <w:sz w:val="21"/>
          <w:szCs w:val="21"/>
          <w:lang w:val="es-CO" w:eastAsia="de-AT"/>
        </w:rPr>
        <w:t xml:space="preserve">Desarrollado por </w:t>
      </w:r>
      <w:r w:rsidR="00501DAB" w:rsidRPr="00F90938">
        <w:rPr>
          <w:rFonts w:ascii="Söhne" w:hAnsi="Söhne" w:cs="Arial"/>
          <w:color w:val="auto"/>
          <w:sz w:val="21"/>
          <w:szCs w:val="21"/>
          <w:lang w:val="es-CO" w:eastAsia="de-AT"/>
        </w:rPr>
        <w:t>URBA</w:t>
      </w:r>
      <w:r w:rsidR="00FC244E" w:rsidRPr="00F90938">
        <w:rPr>
          <w:rFonts w:ascii="Söhne" w:hAnsi="Söhne" w:cs="Arial"/>
          <w:color w:val="auto"/>
          <w:sz w:val="21"/>
          <w:szCs w:val="21"/>
          <w:lang w:val="es-CO" w:eastAsia="de-AT"/>
        </w:rPr>
        <w:t>IBERICA</w:t>
      </w:r>
      <w:r w:rsidR="00E86B03" w:rsidRPr="00F90938">
        <w:rPr>
          <w:rFonts w:ascii="Söhne" w:hAnsi="Söhne" w:cs="Arial"/>
          <w:color w:val="auto"/>
          <w:sz w:val="21"/>
          <w:szCs w:val="21"/>
          <w:lang w:val="es-CO" w:eastAsia="de-AT"/>
        </w:rPr>
        <w:t xml:space="preserve"> </w:t>
      </w:r>
      <w:r w:rsidR="00FC244E" w:rsidRPr="00F90938">
        <w:rPr>
          <w:rFonts w:ascii="Söhne" w:hAnsi="Söhne" w:cs="Arial"/>
          <w:color w:val="auto"/>
          <w:sz w:val="21"/>
          <w:szCs w:val="21"/>
          <w:lang w:val="es-CO" w:eastAsia="de-AT"/>
        </w:rPr>
        <w:t>-URBACOLOMBIA</w:t>
      </w:r>
      <w:r w:rsidRPr="00F90938">
        <w:rPr>
          <w:rFonts w:ascii="Söhne" w:hAnsi="Söhne" w:cs="Arial"/>
          <w:color w:val="auto"/>
          <w:sz w:val="21"/>
          <w:szCs w:val="21"/>
          <w:lang w:val="es-CO" w:eastAsia="de-AT"/>
        </w:rPr>
        <w:t xml:space="preserve"> y ejecutado por </w:t>
      </w:r>
      <w:r w:rsidR="00C06FEB" w:rsidRPr="00F90938">
        <w:rPr>
          <w:rFonts w:ascii="Söhne" w:hAnsi="Söhne" w:cs="Arial"/>
          <w:color w:val="auto"/>
          <w:sz w:val="21"/>
          <w:szCs w:val="21"/>
          <w:lang w:val="es-CO" w:eastAsia="de-AT"/>
        </w:rPr>
        <w:t>ACTÚA DESARROLLOS S.A.S.</w:t>
      </w:r>
      <w:r w:rsidRPr="00F90938">
        <w:rPr>
          <w:rFonts w:ascii="Söhne" w:hAnsi="Söhne" w:cs="Arial"/>
          <w:color w:val="auto"/>
          <w:sz w:val="21"/>
          <w:szCs w:val="21"/>
          <w:lang w:val="es-CO" w:eastAsia="de-AT"/>
        </w:rPr>
        <w:t xml:space="preserve">, </w:t>
      </w:r>
      <w:proofErr w:type="spellStart"/>
      <w:r w:rsidRPr="00F90938">
        <w:rPr>
          <w:rFonts w:ascii="Söhne" w:hAnsi="Söhne" w:cs="Arial"/>
          <w:color w:val="auto"/>
          <w:sz w:val="21"/>
          <w:szCs w:val="21"/>
          <w:lang w:val="es-CO" w:eastAsia="de-AT"/>
        </w:rPr>
        <w:t>Sun</w:t>
      </w:r>
      <w:proofErr w:type="spellEnd"/>
      <w:r w:rsidRPr="00F90938">
        <w:rPr>
          <w:rFonts w:ascii="Söhne" w:hAnsi="Söhne" w:cs="Arial"/>
          <w:color w:val="auto"/>
          <w:sz w:val="21"/>
          <w:szCs w:val="21"/>
          <w:lang w:val="es-CO" w:eastAsia="de-AT"/>
        </w:rPr>
        <w:t xml:space="preserve"> City alcanzará 75 metros en el horizonte del distrito </w:t>
      </w:r>
      <w:proofErr w:type="spellStart"/>
      <w:r w:rsidRPr="00F90938">
        <w:rPr>
          <w:rFonts w:ascii="Söhne" w:hAnsi="Söhne" w:cs="Arial"/>
          <w:color w:val="auto"/>
          <w:sz w:val="21"/>
          <w:szCs w:val="21"/>
          <w:lang w:val="es-CO" w:eastAsia="de-AT"/>
        </w:rPr>
        <w:t>Bocagrande</w:t>
      </w:r>
      <w:proofErr w:type="spellEnd"/>
      <w:r w:rsidRPr="00F90938">
        <w:rPr>
          <w:rFonts w:ascii="Söhne" w:hAnsi="Söhne" w:cs="Arial"/>
          <w:color w:val="auto"/>
          <w:sz w:val="21"/>
          <w:szCs w:val="21"/>
          <w:lang w:val="es-CO" w:eastAsia="de-AT"/>
        </w:rPr>
        <w:t xml:space="preserve"> de Cartagena. Diseñado para la vida costera moderna, el edificio incorpora apartamentos con vistas al mar y un diseño accesible y sin barreras. No obstante, el mayor reto del proyecto reside en su entorno: accesos limitados, mínima capacidad de almacenamiento y estrechos corredores logísticos que exigen una coordinación de obra excepcionalmente precisa.</w:t>
      </w:r>
    </w:p>
    <w:p w14:paraId="2A6C8C5C" w14:textId="77777777" w:rsidR="001F37E7" w:rsidRPr="00F90938" w:rsidRDefault="001F37E7" w:rsidP="004B4F1B">
      <w:pPr>
        <w:shd w:val="clear" w:color="auto" w:fill="FFFFFF" w:themeFill="background1"/>
        <w:jc w:val="both"/>
        <w:rPr>
          <w:rFonts w:ascii="Söhne" w:hAnsi="Söhne" w:cs="Arial"/>
          <w:color w:val="auto"/>
          <w:sz w:val="21"/>
          <w:szCs w:val="21"/>
          <w:lang w:val="es-CO" w:eastAsia="de-AT"/>
        </w:rPr>
      </w:pPr>
    </w:p>
    <w:p w14:paraId="5E087BA9" w14:textId="46946EA6" w:rsidR="005C2AB1" w:rsidRPr="00F90938" w:rsidRDefault="001F37E7" w:rsidP="004B4F1B">
      <w:pPr>
        <w:shd w:val="clear" w:color="auto" w:fill="FFFFFF" w:themeFill="background1"/>
        <w:jc w:val="both"/>
        <w:rPr>
          <w:rFonts w:ascii="Söhne" w:hAnsi="Söhne" w:cs="Arial"/>
          <w:color w:val="auto"/>
          <w:sz w:val="21"/>
          <w:szCs w:val="21"/>
          <w:lang w:val="es-CO" w:eastAsia="de-AT"/>
        </w:rPr>
      </w:pPr>
      <w:r w:rsidRPr="00F90938">
        <w:rPr>
          <w:rFonts w:ascii="Söhne" w:hAnsi="Söhne" w:cs="Arial"/>
          <w:color w:val="auto"/>
          <w:sz w:val="21"/>
          <w:szCs w:val="21"/>
          <w:lang w:val="es-CO" w:eastAsia="de-AT"/>
        </w:rPr>
        <w:t xml:space="preserve">Para hacer frente a estas condiciones, Doka desarrolló un concepto integral de encofrado y trepado que optimiza el uso del espacio y respalda un proceso constructivo eficiente. El Encofrado </w:t>
      </w:r>
      <w:r w:rsidR="00121EEE" w:rsidRPr="00F90938">
        <w:rPr>
          <w:rFonts w:ascii="Söhne" w:hAnsi="Söhne" w:cs="Arial"/>
          <w:color w:val="auto"/>
          <w:sz w:val="21"/>
          <w:szCs w:val="21"/>
          <w:lang w:val="es-CO" w:eastAsia="de-AT"/>
        </w:rPr>
        <w:t>auto trepante</w:t>
      </w:r>
      <w:r w:rsidRPr="00F90938">
        <w:rPr>
          <w:rFonts w:ascii="Söhne" w:hAnsi="Söhne" w:cs="Arial"/>
          <w:color w:val="auto"/>
          <w:sz w:val="21"/>
          <w:szCs w:val="21"/>
          <w:lang w:val="es-CO" w:eastAsia="de-AT"/>
        </w:rPr>
        <w:t xml:space="preserve"> SKE100 plus, junto con el Encofrado marco Frami Xlife, permite un avance vertical rápido y continuo en la ejecución del núcleo central. Además, el Encofrado </w:t>
      </w:r>
      <w:r w:rsidR="00121EEE" w:rsidRPr="00F90938">
        <w:rPr>
          <w:rFonts w:ascii="Söhne" w:hAnsi="Söhne" w:cs="Arial"/>
          <w:color w:val="auto"/>
          <w:sz w:val="21"/>
          <w:szCs w:val="21"/>
          <w:lang w:val="es-CO" w:eastAsia="de-AT"/>
        </w:rPr>
        <w:t>auto trepante</w:t>
      </w:r>
      <w:r w:rsidRPr="00F90938">
        <w:rPr>
          <w:rFonts w:ascii="Söhne" w:hAnsi="Söhne" w:cs="Arial"/>
          <w:color w:val="auto"/>
          <w:sz w:val="21"/>
          <w:szCs w:val="21"/>
          <w:lang w:val="es-CO" w:eastAsia="de-AT"/>
        </w:rPr>
        <w:t xml:space="preserve"> Xclimb 60, combinado con el Encofrado de vigas Top 50 de Doka, apoya los trabajos de hormigonado exterior, garantizando una alineación precisa y acabados superficiales de alta calidad. En conjunto, estas soluciones permiten una alta productividad y estrictos estándares de seguridad en obra.</w:t>
      </w:r>
    </w:p>
    <w:p w14:paraId="60354BAB" w14:textId="77777777" w:rsidR="001F37E7" w:rsidRPr="00F90938" w:rsidRDefault="001F37E7" w:rsidP="004B4F1B">
      <w:pPr>
        <w:shd w:val="clear" w:color="auto" w:fill="FFFFFF" w:themeFill="background1"/>
        <w:jc w:val="both"/>
        <w:rPr>
          <w:rFonts w:ascii="Söhne" w:hAnsi="Söhne" w:cs="Arial"/>
          <w:sz w:val="21"/>
          <w:szCs w:val="21"/>
          <w:lang w:val="es-CO" w:eastAsia="de-AT"/>
        </w:rPr>
      </w:pPr>
    </w:p>
    <w:p w14:paraId="16732997" w14:textId="77777777" w:rsidR="001F37E7" w:rsidRPr="00F90938" w:rsidRDefault="001F37E7" w:rsidP="00A31742">
      <w:pPr>
        <w:shd w:val="clear" w:color="auto" w:fill="FFFFFF" w:themeFill="background1"/>
        <w:jc w:val="both"/>
        <w:rPr>
          <w:rFonts w:ascii="Söhne" w:hAnsi="Söhne" w:cs="Arial"/>
          <w:b/>
          <w:bCs/>
          <w:color w:val="auto"/>
          <w:sz w:val="21"/>
          <w:szCs w:val="21"/>
          <w:lang w:val="es-CO" w:eastAsia="de-AT"/>
        </w:rPr>
      </w:pPr>
      <w:r w:rsidRPr="00F90938">
        <w:rPr>
          <w:rFonts w:ascii="Söhne" w:hAnsi="Söhne" w:cs="Arial"/>
          <w:b/>
          <w:bCs/>
          <w:color w:val="auto"/>
          <w:sz w:val="21"/>
          <w:szCs w:val="21"/>
          <w:lang w:val="es-CO" w:eastAsia="de-AT"/>
        </w:rPr>
        <w:t xml:space="preserve">Tecnología de encofrado inteligente y que ahorra espacio </w:t>
      </w:r>
    </w:p>
    <w:p w14:paraId="0705518B" w14:textId="31697095" w:rsidR="002E7EFD" w:rsidRPr="00F90938" w:rsidRDefault="002E7EFD" w:rsidP="002E7EFD">
      <w:pPr>
        <w:shd w:val="clear" w:color="auto" w:fill="FFFFFF" w:themeFill="background1"/>
        <w:jc w:val="both"/>
        <w:rPr>
          <w:rFonts w:ascii="Söhne" w:hAnsi="Söhne" w:cs="Arial"/>
          <w:color w:val="auto"/>
          <w:sz w:val="21"/>
          <w:szCs w:val="21"/>
          <w:lang w:val="es-PA" w:eastAsia="de-AT"/>
        </w:rPr>
      </w:pPr>
      <w:r w:rsidRPr="00F90938">
        <w:rPr>
          <w:rFonts w:ascii="Söhne" w:hAnsi="Söhne" w:cs="Arial"/>
          <w:color w:val="auto"/>
          <w:sz w:val="21"/>
          <w:szCs w:val="21"/>
          <w:lang w:val="es-CO" w:eastAsia="de-AT"/>
        </w:rPr>
        <w:t>“</w:t>
      </w:r>
      <w:proofErr w:type="spellStart"/>
      <w:r w:rsidRPr="00F90938">
        <w:rPr>
          <w:rFonts w:ascii="Söhne" w:hAnsi="Söhne" w:cs="Arial"/>
          <w:color w:val="auto"/>
          <w:sz w:val="21"/>
          <w:szCs w:val="21"/>
          <w:lang w:val="es-CO" w:eastAsia="de-AT"/>
        </w:rPr>
        <w:t>Sun</w:t>
      </w:r>
      <w:proofErr w:type="spellEnd"/>
      <w:r w:rsidRPr="00F90938">
        <w:rPr>
          <w:rFonts w:ascii="Söhne" w:hAnsi="Söhne" w:cs="Arial"/>
          <w:color w:val="auto"/>
          <w:sz w:val="21"/>
          <w:szCs w:val="21"/>
          <w:lang w:val="es-CO" w:eastAsia="de-AT"/>
        </w:rPr>
        <w:t xml:space="preserve"> City se está construyendo bajo unas condiciones de espacio extremadamente limitadas. Con las soluciones de trepado de Doka estamos logrando un progreso rápido, una logística eficiente y altos estándares de seguridad, a pesar de estos desafíos”, explica Ricardo </w:t>
      </w:r>
      <w:proofErr w:type="spellStart"/>
      <w:r w:rsidRPr="00F90938">
        <w:rPr>
          <w:rFonts w:ascii="Söhne" w:hAnsi="Söhne" w:cs="Arial"/>
          <w:color w:val="auto"/>
          <w:sz w:val="21"/>
          <w:szCs w:val="21"/>
          <w:lang w:val="es-CO" w:eastAsia="de-AT"/>
        </w:rPr>
        <w:t>Outten</w:t>
      </w:r>
      <w:proofErr w:type="spellEnd"/>
      <w:r w:rsidRPr="00F90938">
        <w:rPr>
          <w:rFonts w:ascii="Söhne" w:hAnsi="Söhne" w:cs="Arial"/>
          <w:color w:val="auto"/>
          <w:sz w:val="21"/>
          <w:szCs w:val="21"/>
          <w:lang w:val="es-CO" w:eastAsia="de-AT"/>
        </w:rPr>
        <w:t xml:space="preserve">, </w:t>
      </w:r>
      <w:r w:rsidR="00E141A5" w:rsidRPr="0048116B">
        <w:rPr>
          <w:rFonts w:ascii="Söhne" w:hAnsi="Söhne" w:cs="Arial"/>
          <w:color w:val="auto"/>
          <w:sz w:val="21"/>
          <w:szCs w:val="21"/>
          <w:lang w:val="es-CO" w:eastAsia="de-AT"/>
        </w:rPr>
        <w:t>Gerente de Proyecto</w:t>
      </w:r>
      <w:r w:rsidRPr="00F90938">
        <w:rPr>
          <w:rFonts w:ascii="Söhne" w:hAnsi="Söhne" w:cs="Arial"/>
          <w:color w:val="auto"/>
          <w:sz w:val="21"/>
          <w:szCs w:val="21"/>
          <w:lang w:val="es-CO" w:eastAsia="de-AT"/>
        </w:rPr>
        <w:t xml:space="preserve">, </w:t>
      </w:r>
      <w:proofErr w:type="spellStart"/>
      <w:r w:rsidRPr="00F90938">
        <w:rPr>
          <w:rFonts w:ascii="Söhne" w:hAnsi="Söhne" w:cs="Arial"/>
          <w:color w:val="auto"/>
          <w:sz w:val="21"/>
          <w:szCs w:val="21"/>
          <w:lang w:val="es-CO" w:eastAsia="de-AT"/>
        </w:rPr>
        <w:t>Sun</w:t>
      </w:r>
      <w:proofErr w:type="spellEnd"/>
      <w:r w:rsidRPr="00F90938">
        <w:rPr>
          <w:rFonts w:ascii="Söhne" w:hAnsi="Söhne" w:cs="Arial"/>
          <w:color w:val="auto"/>
          <w:sz w:val="21"/>
          <w:szCs w:val="21"/>
          <w:lang w:val="es-CO" w:eastAsia="de-AT"/>
        </w:rPr>
        <w:t xml:space="preserve"> City </w:t>
      </w:r>
      <w:r w:rsidRPr="00F90938">
        <w:rPr>
          <w:rFonts w:ascii="Söhne" w:hAnsi="Söhne" w:cs="Arial"/>
          <w:i/>
          <w:iCs/>
          <w:color w:val="auto"/>
          <w:sz w:val="21"/>
          <w:szCs w:val="21"/>
          <w:lang w:val="es-CO" w:eastAsia="de-AT"/>
        </w:rPr>
        <w:t>(</w:t>
      </w:r>
      <w:r w:rsidR="00555B36" w:rsidRPr="00F90938">
        <w:rPr>
          <w:rFonts w:ascii="Söhne" w:hAnsi="Söhne" w:cs="Arial"/>
          <w:i/>
          <w:iCs/>
          <w:color w:val="auto"/>
          <w:sz w:val="21"/>
          <w:szCs w:val="21"/>
          <w:lang w:val="es-CO" w:eastAsia="de-AT"/>
        </w:rPr>
        <w:t>Doka Panamá)</w:t>
      </w:r>
    </w:p>
    <w:p w14:paraId="7A3196C4" w14:textId="77777777" w:rsidR="002E7EFD" w:rsidRPr="00F90938" w:rsidRDefault="002E7EFD" w:rsidP="002E7EFD">
      <w:pPr>
        <w:shd w:val="clear" w:color="auto" w:fill="FFFFFF" w:themeFill="background1"/>
        <w:jc w:val="both"/>
        <w:rPr>
          <w:rFonts w:ascii="Söhne" w:hAnsi="Söhne" w:cs="Arial"/>
          <w:color w:val="auto"/>
          <w:sz w:val="21"/>
          <w:szCs w:val="21"/>
          <w:lang w:val="es-CO" w:eastAsia="de-AT"/>
        </w:rPr>
      </w:pPr>
    </w:p>
    <w:p w14:paraId="7215F438" w14:textId="49AAF68A" w:rsidR="002E7EFD" w:rsidRPr="00F90938" w:rsidRDefault="002E7EFD" w:rsidP="3F43FEE4">
      <w:pPr>
        <w:shd w:val="clear" w:color="auto" w:fill="FFFFFF" w:themeFill="background1"/>
        <w:jc w:val="both"/>
        <w:rPr>
          <w:rFonts w:ascii="Söhne" w:hAnsi="Söhne" w:cs="Arial"/>
          <w:color w:val="auto"/>
          <w:sz w:val="21"/>
          <w:szCs w:val="21"/>
          <w:lang w:val="es-CO" w:eastAsia="de-AT"/>
        </w:rPr>
      </w:pPr>
      <w:r w:rsidRPr="00F90938">
        <w:rPr>
          <w:rFonts w:ascii="Söhne" w:hAnsi="Söhne" w:cs="Arial"/>
          <w:color w:val="auto"/>
          <w:sz w:val="21"/>
          <w:szCs w:val="21"/>
          <w:lang w:val="es-CO" w:eastAsia="de-AT"/>
        </w:rPr>
        <w:t xml:space="preserve">Los </w:t>
      </w:r>
      <w:r w:rsidR="00747739" w:rsidRPr="00F90938">
        <w:rPr>
          <w:rFonts w:ascii="Söhne" w:hAnsi="Söhne" w:cs="Arial"/>
          <w:color w:val="auto"/>
          <w:sz w:val="21"/>
          <w:szCs w:val="21"/>
          <w:lang w:val="es-CO" w:eastAsia="de-AT"/>
        </w:rPr>
        <w:t xml:space="preserve">equipos de ingeniería de Doka en la sede central austriaca de Amstetten (Austria) y </w:t>
      </w:r>
      <w:proofErr w:type="spellStart"/>
      <w:r w:rsidR="0031243E" w:rsidRPr="00F90938">
        <w:rPr>
          <w:rFonts w:ascii="Söhne" w:hAnsi="Söhne" w:cs="Arial"/>
          <w:color w:val="auto"/>
          <w:sz w:val="21"/>
          <w:szCs w:val="21"/>
          <w:lang w:val="es-CO" w:eastAsia="de-AT"/>
        </w:rPr>
        <w:t>Panama</w:t>
      </w:r>
      <w:proofErr w:type="spellEnd"/>
      <w:r w:rsidR="0031243E" w:rsidRPr="00F90938">
        <w:rPr>
          <w:rFonts w:ascii="Söhne" w:hAnsi="Söhne" w:cs="Arial"/>
          <w:color w:val="auto"/>
          <w:sz w:val="21"/>
          <w:szCs w:val="21"/>
          <w:lang w:val="es-CO" w:eastAsia="de-AT"/>
        </w:rPr>
        <w:t xml:space="preserve"> </w:t>
      </w:r>
      <w:r w:rsidRPr="00F90938">
        <w:rPr>
          <w:rFonts w:ascii="Söhne" w:hAnsi="Söhne" w:cs="Arial"/>
          <w:color w:val="auto"/>
          <w:sz w:val="21"/>
          <w:szCs w:val="21"/>
          <w:lang w:val="es-CO" w:eastAsia="de-AT"/>
        </w:rPr>
        <w:t>colaboran estrechamente para adaptar cada detalle a los requisitos específicos del proyecto. La ingeniería avanzada, la planificación y el soporte en obra garantizan una ejecución precisa y una coordinación fluida entre el núcleo y los trabajos de acabado, mientras que la logística optimizada mantiene un flujo de materiales constante dentro del espacio confinado.</w:t>
      </w:r>
    </w:p>
    <w:p w14:paraId="43E15034" w14:textId="77777777" w:rsidR="00747739" w:rsidRPr="00F90938" w:rsidRDefault="00747739" w:rsidP="002E7EFD">
      <w:pPr>
        <w:shd w:val="clear" w:color="auto" w:fill="FFFFFF" w:themeFill="background1"/>
        <w:jc w:val="both"/>
        <w:rPr>
          <w:rFonts w:ascii="Söhne" w:hAnsi="Söhne" w:cs="Arial"/>
          <w:color w:val="auto"/>
          <w:sz w:val="21"/>
          <w:szCs w:val="21"/>
          <w:lang w:val="es-CO" w:eastAsia="de-AT"/>
        </w:rPr>
      </w:pPr>
    </w:p>
    <w:p w14:paraId="4F47076C" w14:textId="2A59D946" w:rsidR="002E7EFD" w:rsidRPr="00F90938" w:rsidRDefault="002E7EFD" w:rsidP="002E7EFD">
      <w:pPr>
        <w:shd w:val="clear" w:color="auto" w:fill="FFFFFF" w:themeFill="background1"/>
        <w:jc w:val="both"/>
        <w:rPr>
          <w:rFonts w:ascii="Söhne" w:hAnsi="Söhne" w:cs="Arial"/>
          <w:color w:val="auto"/>
          <w:sz w:val="21"/>
          <w:szCs w:val="21"/>
          <w:lang w:val="es-CO" w:eastAsia="de-AT"/>
        </w:rPr>
      </w:pPr>
      <w:r w:rsidRPr="00F90938">
        <w:rPr>
          <w:rFonts w:ascii="Söhne" w:hAnsi="Söhne" w:cs="Arial"/>
          <w:color w:val="auto"/>
          <w:sz w:val="21"/>
          <w:szCs w:val="21"/>
          <w:lang w:val="es-CO" w:eastAsia="de-AT"/>
        </w:rPr>
        <w:t xml:space="preserve">La combinación de la tecnología </w:t>
      </w:r>
      <w:r w:rsidR="00121EEE" w:rsidRPr="00F90938">
        <w:rPr>
          <w:rFonts w:ascii="Söhne" w:hAnsi="Söhne" w:cs="Arial"/>
          <w:color w:val="auto"/>
          <w:sz w:val="21"/>
          <w:szCs w:val="21"/>
          <w:lang w:val="es-CO" w:eastAsia="de-AT"/>
        </w:rPr>
        <w:t>auto trepante</w:t>
      </w:r>
      <w:r w:rsidRPr="00F90938">
        <w:rPr>
          <w:rFonts w:ascii="Söhne" w:hAnsi="Söhne" w:cs="Arial"/>
          <w:color w:val="auto"/>
          <w:sz w:val="21"/>
          <w:szCs w:val="21"/>
          <w:lang w:val="es-CO" w:eastAsia="de-AT"/>
        </w:rPr>
        <w:t xml:space="preserve"> y la experiencia de ingeniería de Doka resulta decisiva en obra. Los sistemas SKE100 plus y Xclimb 60 permiten tiempos de ciclo fiables, minimizan el uso de grúa y posibilitan secuencias de trabajo eficientes en espacios reducidos. Los sistemas de encofrado Frami Xlife y Top 50 aportan precisión y consistencia, reduciendo los ajustes y contribuyendo a un flujo de trabajo seguro y bien organizado.</w:t>
      </w:r>
    </w:p>
    <w:p w14:paraId="53A25681" w14:textId="77777777" w:rsidR="00747739" w:rsidRPr="00F90938" w:rsidRDefault="00747739" w:rsidP="002E7EFD">
      <w:pPr>
        <w:shd w:val="clear" w:color="auto" w:fill="FFFFFF" w:themeFill="background1"/>
        <w:jc w:val="both"/>
        <w:rPr>
          <w:rFonts w:ascii="Söhne" w:hAnsi="Söhne" w:cs="Arial"/>
          <w:color w:val="auto"/>
          <w:sz w:val="21"/>
          <w:szCs w:val="21"/>
          <w:lang w:val="es-CO" w:eastAsia="de-AT"/>
        </w:rPr>
      </w:pPr>
    </w:p>
    <w:p w14:paraId="632A0442" w14:textId="77777777" w:rsidR="00F90938" w:rsidRDefault="00F90938">
      <w:pPr>
        <w:rPr>
          <w:rFonts w:ascii="Söhne" w:hAnsi="Söhne" w:cs="Arial"/>
          <w:color w:val="auto"/>
          <w:sz w:val="21"/>
          <w:szCs w:val="21"/>
          <w:lang w:val="es-CO" w:eastAsia="de-AT"/>
        </w:rPr>
      </w:pPr>
      <w:r>
        <w:rPr>
          <w:rFonts w:ascii="Söhne" w:hAnsi="Söhne" w:cs="Arial"/>
          <w:color w:val="auto"/>
          <w:sz w:val="21"/>
          <w:szCs w:val="21"/>
          <w:lang w:val="es-CO" w:eastAsia="de-AT"/>
        </w:rPr>
        <w:br w:type="page"/>
      </w:r>
    </w:p>
    <w:p w14:paraId="72F49678" w14:textId="2A64414E" w:rsidR="002E7EFD" w:rsidRPr="00F90938" w:rsidRDefault="002E7EFD" w:rsidP="002E7EFD">
      <w:pPr>
        <w:shd w:val="clear" w:color="auto" w:fill="FFFFFF" w:themeFill="background1"/>
        <w:jc w:val="both"/>
        <w:rPr>
          <w:rFonts w:ascii="Söhne" w:hAnsi="Söhne" w:cs="Arial"/>
          <w:color w:val="auto"/>
          <w:sz w:val="21"/>
          <w:szCs w:val="21"/>
          <w:lang w:val="es-CO" w:eastAsia="de-AT"/>
        </w:rPr>
      </w:pPr>
      <w:r w:rsidRPr="00F90938">
        <w:rPr>
          <w:rFonts w:ascii="Söhne" w:hAnsi="Söhne" w:cs="Arial"/>
          <w:color w:val="auto"/>
          <w:sz w:val="21"/>
          <w:szCs w:val="21"/>
          <w:lang w:val="es-CO" w:eastAsia="de-AT"/>
        </w:rPr>
        <w:lastRenderedPageBreak/>
        <w:t>“</w:t>
      </w:r>
      <w:r w:rsidRPr="00F90938">
        <w:rPr>
          <w:rFonts w:ascii="Söhne" w:hAnsi="Söhne" w:cs="Arial"/>
          <w:i/>
          <w:iCs/>
          <w:color w:val="auto"/>
          <w:sz w:val="21"/>
          <w:szCs w:val="21"/>
          <w:lang w:val="es-CO" w:eastAsia="de-AT"/>
        </w:rPr>
        <w:t>Este edificio en altura es más que una oportunidad para mostrar nuestra tecnología de trepado inteligente; representa nuestro compromiso de cumplir y superar sistemáticamente los requisitos de nuestros clientes, incluso en las condiciones de obra más exigentes</w:t>
      </w:r>
      <w:r w:rsidRPr="00F90938">
        <w:rPr>
          <w:rFonts w:ascii="Söhne" w:hAnsi="Söhne" w:cs="Arial"/>
          <w:color w:val="auto"/>
          <w:sz w:val="21"/>
          <w:szCs w:val="21"/>
          <w:lang w:val="es-CO" w:eastAsia="de-AT"/>
        </w:rPr>
        <w:t xml:space="preserve">”, añade Pedro da Silva, </w:t>
      </w:r>
      <w:proofErr w:type="spellStart"/>
      <w:r w:rsidRPr="00F90938">
        <w:rPr>
          <w:rFonts w:ascii="Söhne" w:hAnsi="Söhne" w:cs="Arial"/>
          <w:color w:val="auto"/>
          <w:sz w:val="21"/>
          <w:szCs w:val="21"/>
          <w:lang w:val="es-CO" w:eastAsia="de-AT"/>
        </w:rPr>
        <w:t>Managing</w:t>
      </w:r>
      <w:proofErr w:type="spellEnd"/>
      <w:r w:rsidRPr="00F90938">
        <w:rPr>
          <w:rFonts w:ascii="Söhne" w:hAnsi="Söhne" w:cs="Arial"/>
          <w:color w:val="auto"/>
          <w:sz w:val="21"/>
          <w:szCs w:val="21"/>
          <w:lang w:val="es-CO" w:eastAsia="de-AT"/>
        </w:rPr>
        <w:t xml:space="preserve"> </w:t>
      </w:r>
      <w:proofErr w:type="gramStart"/>
      <w:r w:rsidRPr="00F90938">
        <w:rPr>
          <w:rFonts w:ascii="Söhne" w:hAnsi="Söhne" w:cs="Arial"/>
          <w:color w:val="auto"/>
          <w:sz w:val="21"/>
          <w:szCs w:val="21"/>
          <w:lang w:val="es-CO" w:eastAsia="de-AT"/>
        </w:rPr>
        <w:t>Director</w:t>
      </w:r>
      <w:proofErr w:type="gramEnd"/>
      <w:r w:rsidRPr="00F90938">
        <w:rPr>
          <w:rFonts w:ascii="Söhne" w:hAnsi="Söhne" w:cs="Arial"/>
          <w:color w:val="auto"/>
          <w:sz w:val="21"/>
          <w:szCs w:val="21"/>
          <w:lang w:val="es-CO" w:eastAsia="de-AT"/>
        </w:rPr>
        <w:t>, Doka Panamá &amp; Colombia.</w:t>
      </w:r>
    </w:p>
    <w:p w14:paraId="6C88B113" w14:textId="77777777" w:rsidR="00747739" w:rsidRPr="00F90938" w:rsidRDefault="00747739" w:rsidP="002E7EFD">
      <w:pPr>
        <w:shd w:val="clear" w:color="auto" w:fill="FFFFFF" w:themeFill="background1"/>
        <w:jc w:val="both"/>
        <w:rPr>
          <w:rFonts w:ascii="Söhne" w:hAnsi="Söhne" w:cs="Arial"/>
          <w:color w:val="auto"/>
          <w:sz w:val="21"/>
          <w:szCs w:val="21"/>
          <w:lang w:val="es-CO" w:eastAsia="de-AT"/>
        </w:rPr>
      </w:pPr>
    </w:p>
    <w:p w14:paraId="2C3D6A70" w14:textId="77777777" w:rsidR="002E7EFD" w:rsidRPr="00F90938" w:rsidRDefault="002E7EFD" w:rsidP="00747739">
      <w:pPr>
        <w:shd w:val="clear" w:color="auto" w:fill="FFFFFF" w:themeFill="background1"/>
        <w:jc w:val="both"/>
        <w:rPr>
          <w:rFonts w:ascii="Söhne" w:hAnsi="Söhne" w:cs="Arial"/>
          <w:b/>
          <w:bCs/>
          <w:color w:val="auto"/>
          <w:sz w:val="21"/>
          <w:szCs w:val="21"/>
          <w:lang w:val="es-CO" w:eastAsia="de-AT"/>
        </w:rPr>
      </w:pPr>
      <w:r w:rsidRPr="00F90938">
        <w:rPr>
          <w:rFonts w:ascii="Söhne" w:hAnsi="Söhne" w:cs="Arial"/>
          <w:b/>
          <w:bCs/>
          <w:color w:val="auto"/>
          <w:sz w:val="21"/>
          <w:szCs w:val="21"/>
          <w:lang w:val="es-CO" w:eastAsia="de-AT"/>
        </w:rPr>
        <w:t>Una referencia para futuros proyectos en altura en América Latina</w:t>
      </w:r>
    </w:p>
    <w:p w14:paraId="4B291371" w14:textId="77777777" w:rsidR="002E7EFD" w:rsidRPr="00F90938" w:rsidRDefault="002E7EFD" w:rsidP="002E7EFD">
      <w:pPr>
        <w:shd w:val="clear" w:color="auto" w:fill="FFFFFF" w:themeFill="background1"/>
        <w:jc w:val="both"/>
        <w:rPr>
          <w:rFonts w:ascii="Söhne" w:hAnsi="Söhne" w:cs="Arial"/>
          <w:color w:val="auto"/>
          <w:sz w:val="21"/>
          <w:szCs w:val="21"/>
          <w:lang w:val="es-CO" w:eastAsia="de-AT"/>
        </w:rPr>
      </w:pPr>
      <w:r w:rsidRPr="00F90938">
        <w:rPr>
          <w:rFonts w:ascii="Söhne" w:hAnsi="Söhne" w:cs="Arial"/>
          <w:color w:val="auto"/>
          <w:sz w:val="21"/>
          <w:szCs w:val="21"/>
          <w:lang w:val="es-CO" w:eastAsia="de-AT"/>
        </w:rPr>
        <w:t xml:space="preserve">Con </w:t>
      </w:r>
      <w:proofErr w:type="spellStart"/>
      <w:r w:rsidRPr="00F90938">
        <w:rPr>
          <w:rFonts w:ascii="Söhne" w:hAnsi="Söhne" w:cs="Arial"/>
          <w:color w:val="auto"/>
          <w:sz w:val="21"/>
          <w:szCs w:val="21"/>
          <w:lang w:val="es-CO" w:eastAsia="de-AT"/>
        </w:rPr>
        <w:t>Sun</w:t>
      </w:r>
      <w:proofErr w:type="spellEnd"/>
      <w:r w:rsidRPr="00F90938">
        <w:rPr>
          <w:rFonts w:ascii="Söhne" w:hAnsi="Söhne" w:cs="Arial"/>
          <w:color w:val="auto"/>
          <w:sz w:val="21"/>
          <w:szCs w:val="21"/>
          <w:lang w:val="es-CO" w:eastAsia="de-AT"/>
        </w:rPr>
        <w:t xml:space="preserve"> City, Doka refuerza su posición como socio de confianza para la construcción urbana compleja en la región. El proyecto demuestra cómo las soluciones de trepado consolidadas de Doka satisfacen requisitos técnicos y de seguridad exigentes incluso en emplazamientos urbanos con espacio limitado. La combinación de ingeniería global y gestión local de proyectos sienta un modelo para futuros desarrollos en altura en América Latina.</w:t>
      </w:r>
    </w:p>
    <w:p w14:paraId="2719EDFA" w14:textId="77777777" w:rsidR="00AA4C43" w:rsidRPr="00121EEE" w:rsidRDefault="00AA4C43" w:rsidP="004B4F1B">
      <w:pPr>
        <w:shd w:val="clear" w:color="auto" w:fill="FFFFFF" w:themeFill="background1"/>
        <w:jc w:val="both"/>
        <w:rPr>
          <w:rFonts w:ascii="Söhne" w:hAnsi="Söhne" w:cs="Arial"/>
          <w:color w:val="auto"/>
          <w:szCs w:val="22"/>
          <w:lang w:val="es-CO" w:eastAsia="de-AT"/>
        </w:rPr>
      </w:pPr>
    </w:p>
    <w:p w14:paraId="05790D7E" w14:textId="77777777" w:rsidR="004B4F1B" w:rsidRPr="00121EEE" w:rsidRDefault="004B4F1B" w:rsidP="00006C23">
      <w:pPr>
        <w:shd w:val="clear" w:color="auto" w:fill="FFFFFF" w:themeFill="background1"/>
        <w:rPr>
          <w:rFonts w:ascii="Söhne" w:hAnsi="Söhne" w:cs="Arial"/>
          <w:color w:val="auto"/>
          <w:szCs w:val="22"/>
          <w:lang w:val="es-CO" w:eastAsia="de-AT"/>
        </w:rPr>
      </w:pPr>
    </w:p>
    <w:p w14:paraId="29A6F784" w14:textId="74B2ABE3" w:rsidR="00006C23" w:rsidRPr="00121EEE" w:rsidRDefault="00006C23" w:rsidP="00006C23">
      <w:pPr>
        <w:shd w:val="clear" w:color="auto" w:fill="FFFFFF" w:themeFill="background1"/>
        <w:rPr>
          <w:rFonts w:ascii="Söhne" w:hAnsi="Söhne" w:cs="Arial"/>
          <w:color w:val="auto"/>
          <w:szCs w:val="22"/>
          <w:lang w:val="es-CO" w:eastAsia="de-AT"/>
        </w:rPr>
      </w:pPr>
      <w:r w:rsidRPr="00121EEE">
        <w:rPr>
          <w:rFonts w:ascii="Söhne" w:hAnsi="Söhne" w:cs="Arial"/>
          <w:color w:val="auto"/>
          <w:szCs w:val="22"/>
          <w:lang w:val="es-CO" w:eastAsia="de-AT"/>
        </w:rPr>
        <w:t>*</w:t>
      </w:r>
    </w:p>
    <w:p w14:paraId="5EFB9699" w14:textId="77777777" w:rsidR="00AD2FB6" w:rsidRPr="00121EEE" w:rsidRDefault="00AD2FB6" w:rsidP="009E309E">
      <w:pPr>
        <w:jc w:val="both"/>
        <w:rPr>
          <w:rFonts w:ascii="Söhne" w:hAnsi="Söhne"/>
          <w:sz w:val="21"/>
          <w:szCs w:val="21"/>
          <w:lang w:val="es-CO"/>
        </w:rPr>
      </w:pPr>
    </w:p>
    <w:p w14:paraId="6CF2427C" w14:textId="6C67EE36" w:rsidR="00895E2B" w:rsidRPr="00412BC2" w:rsidRDefault="00747739" w:rsidP="00895E2B">
      <w:pPr>
        <w:rPr>
          <w:rFonts w:ascii="Söhne" w:hAnsi="Söhne"/>
          <w:b/>
          <w:bCs/>
          <w:sz w:val="21"/>
          <w:szCs w:val="21"/>
          <w:u w:val="single"/>
          <w:lang w:val="es-CO"/>
        </w:rPr>
      </w:pPr>
      <w:r w:rsidRPr="00412BC2">
        <w:rPr>
          <w:rFonts w:ascii="Söhne" w:hAnsi="Söhne"/>
          <w:b/>
          <w:bCs/>
          <w:sz w:val="21"/>
          <w:szCs w:val="21"/>
          <w:u w:val="single"/>
          <w:lang w:val="es-CO"/>
        </w:rPr>
        <w:t>Datos del proyecto</w:t>
      </w:r>
    </w:p>
    <w:p w14:paraId="24ED8463" w14:textId="500E0E86" w:rsidR="00895E2B" w:rsidRPr="00121EEE" w:rsidRDefault="00747739" w:rsidP="00895E2B">
      <w:pPr>
        <w:numPr>
          <w:ilvl w:val="0"/>
          <w:numId w:val="38"/>
        </w:numPr>
        <w:rPr>
          <w:rFonts w:ascii="Söhne" w:hAnsi="Söhne"/>
          <w:b/>
          <w:sz w:val="21"/>
          <w:szCs w:val="21"/>
          <w:lang w:val="es-CO"/>
        </w:rPr>
      </w:pPr>
      <w:r w:rsidRPr="00121EEE">
        <w:rPr>
          <w:rFonts w:ascii="Söhne" w:hAnsi="Söhne"/>
          <w:b/>
          <w:bCs/>
          <w:sz w:val="21"/>
          <w:szCs w:val="21"/>
          <w:lang w:val="es-CO"/>
        </w:rPr>
        <w:t>Proyecto:</w:t>
      </w:r>
      <w:r w:rsidR="00895E2B" w:rsidRPr="00121EEE">
        <w:rPr>
          <w:rFonts w:ascii="Söhne" w:hAnsi="Söhne"/>
          <w:b/>
          <w:sz w:val="21"/>
          <w:szCs w:val="21"/>
          <w:lang w:val="es-CO"/>
        </w:rPr>
        <w:t xml:space="preserve"> </w:t>
      </w:r>
      <w:proofErr w:type="spellStart"/>
      <w:r w:rsidR="007F4539" w:rsidRPr="00121EEE">
        <w:rPr>
          <w:rFonts w:ascii="Söhne" w:hAnsi="Söhne"/>
          <w:bCs/>
          <w:sz w:val="21"/>
          <w:szCs w:val="21"/>
          <w:lang w:val="es-CO"/>
        </w:rPr>
        <w:t>Sun</w:t>
      </w:r>
      <w:proofErr w:type="spellEnd"/>
      <w:r w:rsidR="007F4539" w:rsidRPr="00121EEE">
        <w:rPr>
          <w:rFonts w:ascii="Söhne" w:hAnsi="Söhne"/>
          <w:bCs/>
          <w:sz w:val="21"/>
          <w:szCs w:val="21"/>
          <w:lang w:val="es-CO"/>
        </w:rPr>
        <w:t xml:space="preserve"> City</w:t>
      </w:r>
    </w:p>
    <w:p w14:paraId="49C748EF" w14:textId="1065F31B" w:rsidR="00315BA7" w:rsidRPr="00121EEE" w:rsidRDefault="00747739" w:rsidP="009E309E">
      <w:pPr>
        <w:numPr>
          <w:ilvl w:val="0"/>
          <w:numId w:val="38"/>
        </w:numPr>
        <w:rPr>
          <w:rFonts w:ascii="Söhne" w:hAnsi="Söhne"/>
          <w:b/>
          <w:sz w:val="21"/>
          <w:szCs w:val="21"/>
          <w:lang w:val="es-CO"/>
        </w:rPr>
      </w:pPr>
      <w:r w:rsidRPr="00121EEE">
        <w:rPr>
          <w:rFonts w:ascii="Söhne" w:hAnsi="Söhne"/>
          <w:b/>
          <w:bCs/>
          <w:sz w:val="21"/>
          <w:szCs w:val="21"/>
          <w:lang w:val="es-CO"/>
        </w:rPr>
        <w:t>Ubicación</w:t>
      </w:r>
      <w:r w:rsidR="00895E2B" w:rsidRPr="00121EEE">
        <w:rPr>
          <w:rFonts w:ascii="Söhne" w:hAnsi="Söhne"/>
          <w:bCs/>
          <w:sz w:val="21"/>
          <w:szCs w:val="21"/>
          <w:lang w:val="es-CO"/>
        </w:rPr>
        <w:t xml:space="preserve">: </w:t>
      </w:r>
      <w:r w:rsidR="00F55160" w:rsidRPr="00121EEE">
        <w:rPr>
          <w:rFonts w:ascii="Söhne" w:hAnsi="Söhne"/>
          <w:bCs/>
          <w:sz w:val="21"/>
          <w:szCs w:val="21"/>
          <w:lang w:val="es-CO"/>
        </w:rPr>
        <w:t xml:space="preserve">Cartagena de </w:t>
      </w:r>
      <w:r w:rsidR="00DE4E8B">
        <w:rPr>
          <w:rFonts w:ascii="Söhne" w:hAnsi="Söhne"/>
          <w:bCs/>
          <w:sz w:val="21"/>
          <w:szCs w:val="21"/>
          <w:lang w:val="es-CO"/>
        </w:rPr>
        <w:t>I</w:t>
      </w:r>
      <w:r w:rsidR="00F55160" w:rsidRPr="00121EEE">
        <w:rPr>
          <w:rFonts w:ascii="Söhne" w:hAnsi="Söhne"/>
          <w:bCs/>
          <w:sz w:val="21"/>
          <w:szCs w:val="21"/>
          <w:lang w:val="es-CO"/>
        </w:rPr>
        <w:t xml:space="preserve">ndias, </w:t>
      </w:r>
      <w:r w:rsidR="007F4539" w:rsidRPr="00121EEE">
        <w:rPr>
          <w:rFonts w:ascii="Söhne" w:hAnsi="Söhne"/>
          <w:bCs/>
          <w:sz w:val="21"/>
          <w:szCs w:val="21"/>
          <w:lang w:val="es-CO"/>
        </w:rPr>
        <w:t>Colombia</w:t>
      </w:r>
    </w:p>
    <w:p w14:paraId="5E528471" w14:textId="77777777" w:rsidR="00315BA7" w:rsidRPr="00121EEE" w:rsidRDefault="00315BA7" w:rsidP="009E309E">
      <w:pPr>
        <w:numPr>
          <w:ilvl w:val="0"/>
          <w:numId w:val="38"/>
        </w:numPr>
        <w:rPr>
          <w:rFonts w:ascii="Söhne" w:hAnsi="Söhne"/>
          <w:b/>
          <w:sz w:val="21"/>
          <w:szCs w:val="21"/>
          <w:lang w:val="es-CO"/>
        </w:rPr>
      </w:pPr>
      <w:r w:rsidRPr="00121EEE">
        <w:rPr>
          <w:rFonts w:ascii="Söhne" w:hAnsi="Söhne"/>
          <w:b/>
          <w:bCs/>
          <w:sz w:val="21"/>
          <w:szCs w:val="21"/>
          <w:lang w:val="es-CO"/>
        </w:rPr>
        <w:t xml:space="preserve">Tipología: </w:t>
      </w:r>
      <w:r w:rsidRPr="00121EEE">
        <w:rPr>
          <w:rFonts w:ascii="Söhne" w:hAnsi="Söhne"/>
          <w:sz w:val="21"/>
          <w:szCs w:val="21"/>
          <w:lang w:val="es-CO"/>
        </w:rPr>
        <w:t>Torre residencial de 22 pisos</w:t>
      </w:r>
    </w:p>
    <w:p w14:paraId="70DFEA13" w14:textId="41836F10" w:rsidR="00315BA7" w:rsidRPr="00121EEE" w:rsidRDefault="00315BA7" w:rsidP="009E309E">
      <w:pPr>
        <w:numPr>
          <w:ilvl w:val="0"/>
          <w:numId w:val="38"/>
        </w:numPr>
        <w:rPr>
          <w:rFonts w:ascii="Söhne" w:hAnsi="Söhne"/>
          <w:b/>
          <w:sz w:val="21"/>
          <w:szCs w:val="21"/>
          <w:lang w:val="es-CO"/>
        </w:rPr>
      </w:pPr>
      <w:r w:rsidRPr="00121EEE">
        <w:rPr>
          <w:rFonts w:ascii="Söhne" w:hAnsi="Söhne"/>
          <w:b/>
          <w:bCs/>
          <w:sz w:val="21"/>
          <w:szCs w:val="21"/>
          <w:lang w:val="es-CO"/>
        </w:rPr>
        <w:t xml:space="preserve">Promotor: </w:t>
      </w:r>
      <w:r w:rsidR="004E6D0A" w:rsidRPr="002553FD">
        <w:rPr>
          <w:rFonts w:ascii="Söhne" w:hAnsi="Söhne"/>
          <w:sz w:val="21"/>
          <w:szCs w:val="21"/>
          <w:lang w:val="es-CO"/>
        </w:rPr>
        <w:t>URBAIBERICA</w:t>
      </w:r>
      <w:r w:rsidR="00E86B03">
        <w:rPr>
          <w:rFonts w:ascii="Söhne" w:hAnsi="Söhne"/>
          <w:sz w:val="21"/>
          <w:szCs w:val="21"/>
          <w:lang w:val="es-CO"/>
        </w:rPr>
        <w:t xml:space="preserve"> </w:t>
      </w:r>
      <w:r w:rsidR="004E6D0A" w:rsidRPr="002553FD">
        <w:rPr>
          <w:rFonts w:ascii="Söhne" w:hAnsi="Söhne"/>
          <w:sz w:val="21"/>
          <w:szCs w:val="21"/>
          <w:lang w:val="es-CO"/>
        </w:rPr>
        <w:t>-URBACOLOMBIA</w:t>
      </w:r>
      <w:r w:rsidR="004E6D0A" w:rsidRPr="004E6D0A">
        <w:rPr>
          <w:rFonts w:ascii="Söhne" w:hAnsi="Söhne"/>
          <w:b/>
          <w:bCs/>
          <w:sz w:val="21"/>
          <w:szCs w:val="21"/>
          <w:lang w:val="es-CO"/>
        </w:rPr>
        <w:t xml:space="preserve"> </w:t>
      </w:r>
    </w:p>
    <w:p w14:paraId="73C009F3" w14:textId="29621AB6" w:rsidR="00315BA7" w:rsidRPr="00121EEE" w:rsidRDefault="00315BA7" w:rsidP="009E309E">
      <w:pPr>
        <w:numPr>
          <w:ilvl w:val="0"/>
          <w:numId w:val="38"/>
        </w:numPr>
        <w:rPr>
          <w:rFonts w:ascii="Söhne" w:hAnsi="Söhne"/>
          <w:b/>
          <w:sz w:val="21"/>
          <w:szCs w:val="21"/>
          <w:lang w:val="es-CO"/>
        </w:rPr>
      </w:pPr>
      <w:r w:rsidRPr="00121EEE">
        <w:rPr>
          <w:rFonts w:ascii="Söhne" w:hAnsi="Söhne"/>
          <w:b/>
          <w:bCs/>
          <w:sz w:val="21"/>
          <w:szCs w:val="21"/>
          <w:lang w:val="es-CO"/>
        </w:rPr>
        <w:t xml:space="preserve">Contratista: </w:t>
      </w:r>
      <w:r w:rsidR="004E6D0A" w:rsidRPr="00121EEE">
        <w:rPr>
          <w:rFonts w:ascii="Söhne" w:hAnsi="Söhne"/>
          <w:sz w:val="21"/>
          <w:szCs w:val="21"/>
          <w:lang w:val="es-CO"/>
        </w:rPr>
        <w:t>ACTÚA DESARROLLOS S.A.S.</w:t>
      </w:r>
    </w:p>
    <w:p w14:paraId="61F5DBBA" w14:textId="77777777" w:rsidR="00315BA7" w:rsidRPr="00121EEE" w:rsidRDefault="00315BA7" w:rsidP="009E309E">
      <w:pPr>
        <w:numPr>
          <w:ilvl w:val="0"/>
          <w:numId w:val="38"/>
        </w:numPr>
        <w:rPr>
          <w:rFonts w:ascii="Söhne" w:hAnsi="Söhne"/>
          <w:b/>
          <w:sz w:val="21"/>
          <w:szCs w:val="21"/>
          <w:lang w:val="es-CO"/>
        </w:rPr>
      </w:pPr>
      <w:r w:rsidRPr="00121EEE">
        <w:rPr>
          <w:rFonts w:ascii="Söhne" w:hAnsi="Söhne"/>
          <w:b/>
          <w:bCs/>
          <w:sz w:val="21"/>
          <w:szCs w:val="21"/>
          <w:lang w:val="es-CO"/>
        </w:rPr>
        <w:t>Duración de la obra:</w:t>
      </w:r>
      <w:r w:rsidRPr="00121EEE">
        <w:rPr>
          <w:rFonts w:ascii="Söhne" w:hAnsi="Söhne"/>
          <w:sz w:val="21"/>
          <w:szCs w:val="21"/>
          <w:lang w:val="es-CO"/>
        </w:rPr>
        <w:t xml:space="preserve"> 2024–2026</w:t>
      </w:r>
    </w:p>
    <w:p w14:paraId="7E7B42ED" w14:textId="2FBCE85A" w:rsidR="00F13BCD" w:rsidRPr="00F90938" w:rsidRDefault="00315BA7" w:rsidP="009E309E">
      <w:pPr>
        <w:numPr>
          <w:ilvl w:val="0"/>
          <w:numId w:val="38"/>
        </w:numPr>
        <w:rPr>
          <w:rFonts w:ascii="Söhne" w:hAnsi="Söhne"/>
          <w:b/>
          <w:sz w:val="21"/>
          <w:szCs w:val="21"/>
          <w:lang w:val="es-CO"/>
        </w:rPr>
      </w:pPr>
      <w:r w:rsidRPr="00121EEE">
        <w:rPr>
          <w:rFonts w:ascii="Söhne" w:hAnsi="Söhne"/>
          <w:b/>
          <w:bCs/>
          <w:sz w:val="21"/>
          <w:szCs w:val="21"/>
          <w:lang w:val="es-CO"/>
        </w:rPr>
        <w:t xml:space="preserve">Sistemas utilizados: </w:t>
      </w:r>
      <w:r w:rsidRPr="00121EEE">
        <w:rPr>
          <w:rFonts w:ascii="Söhne" w:hAnsi="Söhne"/>
          <w:sz w:val="21"/>
          <w:szCs w:val="21"/>
          <w:lang w:val="es-CO"/>
        </w:rPr>
        <w:t xml:space="preserve">Encofrado </w:t>
      </w:r>
      <w:r w:rsidR="00121EEE" w:rsidRPr="00121EEE">
        <w:rPr>
          <w:rFonts w:ascii="Söhne" w:hAnsi="Söhne"/>
          <w:sz w:val="21"/>
          <w:szCs w:val="21"/>
          <w:lang w:val="es-CO"/>
        </w:rPr>
        <w:t>auto trepante</w:t>
      </w:r>
      <w:r w:rsidRPr="00121EEE">
        <w:rPr>
          <w:rFonts w:ascii="Söhne" w:hAnsi="Söhne"/>
          <w:sz w:val="21"/>
          <w:szCs w:val="21"/>
          <w:lang w:val="es-CO"/>
        </w:rPr>
        <w:t xml:space="preserve"> SKE100 plus, Encofrado marco Frami Xlife, Encofrado </w:t>
      </w:r>
      <w:r w:rsidR="00121EEE" w:rsidRPr="00121EEE">
        <w:rPr>
          <w:rFonts w:ascii="Söhne" w:hAnsi="Söhne"/>
          <w:sz w:val="21"/>
          <w:szCs w:val="21"/>
          <w:lang w:val="es-CO"/>
        </w:rPr>
        <w:t>auto trepante</w:t>
      </w:r>
      <w:r w:rsidRPr="00121EEE">
        <w:rPr>
          <w:rFonts w:ascii="Söhne" w:hAnsi="Söhne"/>
          <w:sz w:val="21"/>
          <w:szCs w:val="21"/>
          <w:lang w:val="es-CO"/>
        </w:rPr>
        <w:t xml:space="preserve"> Xclimb 60, Encofrado de vigas Top 50, Dokaflex</w:t>
      </w:r>
    </w:p>
    <w:p w14:paraId="3CE02C28" w14:textId="77777777" w:rsidR="00F90938" w:rsidRPr="00121EEE" w:rsidRDefault="00F90938" w:rsidP="00F90938">
      <w:pPr>
        <w:rPr>
          <w:rFonts w:ascii="Söhne" w:hAnsi="Söhne"/>
          <w:b/>
          <w:sz w:val="21"/>
          <w:szCs w:val="21"/>
          <w:lang w:val="es-CO"/>
        </w:rPr>
      </w:pPr>
    </w:p>
    <w:p w14:paraId="0F2B41A6" w14:textId="2B832185" w:rsidR="006C703D" w:rsidRPr="00E60C62" w:rsidRDefault="006C703D" w:rsidP="009E309E">
      <w:pPr>
        <w:rPr>
          <w:rFonts w:ascii="Söhne" w:hAnsi="Söhne"/>
          <w:b/>
          <w:sz w:val="21"/>
          <w:szCs w:val="21"/>
          <w:lang w:val="es-CO"/>
        </w:rPr>
      </w:pPr>
    </w:p>
    <w:p w14:paraId="5BD8643D" w14:textId="77777777" w:rsidR="003A4182" w:rsidRPr="00E60C62" w:rsidRDefault="003A4182">
      <w:pPr>
        <w:rPr>
          <w:rFonts w:ascii="Söhne" w:hAnsi="Söhne"/>
          <w:b/>
          <w:sz w:val="21"/>
          <w:szCs w:val="21"/>
          <w:lang w:val="es-CO"/>
        </w:rPr>
      </w:pPr>
      <w:r w:rsidRPr="00E60C62">
        <w:rPr>
          <w:rFonts w:ascii="Söhne" w:hAnsi="Söhne"/>
          <w:b/>
          <w:sz w:val="21"/>
          <w:szCs w:val="21"/>
          <w:lang w:val="es-CO"/>
        </w:rPr>
        <w:br w:type="page"/>
      </w:r>
    </w:p>
    <w:p w14:paraId="33E24B43" w14:textId="4E7F962D" w:rsidR="009E309E" w:rsidRPr="008467F3" w:rsidRDefault="001674C7" w:rsidP="009E309E">
      <w:pPr>
        <w:rPr>
          <w:rFonts w:ascii="Söhne" w:hAnsi="Söhne"/>
          <w:b/>
          <w:sz w:val="21"/>
          <w:szCs w:val="21"/>
          <w:lang w:val="es-CO"/>
        </w:rPr>
      </w:pPr>
      <w:r w:rsidRPr="008467F3">
        <w:rPr>
          <w:rFonts w:ascii="Söhne" w:hAnsi="Söhne"/>
          <w:b/>
          <w:sz w:val="21"/>
          <w:szCs w:val="21"/>
          <w:lang w:val="es-CO"/>
        </w:rPr>
        <w:lastRenderedPageBreak/>
        <w:t>Imágenes</w:t>
      </w:r>
    </w:p>
    <w:p w14:paraId="363A18B0" w14:textId="3FA301B7" w:rsidR="001674C7" w:rsidRPr="00765F30" w:rsidRDefault="001674C7" w:rsidP="001674C7">
      <w:pPr>
        <w:spacing w:line="23" w:lineRule="atLeast"/>
        <w:rPr>
          <w:rFonts w:ascii="Söhne" w:hAnsi="Söhne"/>
          <w:noProof/>
          <w:sz w:val="20"/>
          <w:szCs w:val="20"/>
          <w:lang w:val="es-CO"/>
        </w:rPr>
      </w:pPr>
      <w:r w:rsidRPr="00765F30">
        <w:rPr>
          <w:rFonts w:ascii="Söhne" w:hAnsi="Söhne"/>
          <w:noProof/>
          <w:sz w:val="20"/>
          <w:szCs w:val="20"/>
          <w:lang w:val="es-CO"/>
        </w:rPr>
        <w:t>Al publicar, indicar el copyright correspondiente.</w:t>
      </w:r>
    </w:p>
    <w:p w14:paraId="48F74393" w14:textId="04393C91" w:rsidR="00E77FC5" w:rsidRPr="00765F30" w:rsidRDefault="00907010" w:rsidP="009E309E">
      <w:pPr>
        <w:shd w:val="clear" w:color="auto" w:fill="FFFFFF"/>
        <w:rPr>
          <w:rFonts w:ascii="Söhne" w:hAnsi="Söhne"/>
          <w:sz w:val="21"/>
          <w:szCs w:val="21"/>
          <w:lang w:val="es-CO"/>
        </w:rPr>
      </w:pPr>
      <w:r>
        <w:rPr>
          <w:rFonts w:ascii="Söhne" w:hAnsi="Söhne"/>
          <w:noProof/>
          <w:sz w:val="20"/>
          <w:szCs w:val="20"/>
          <w:lang w:val="es-CO"/>
        </w:rPr>
        <w:drawing>
          <wp:anchor distT="0" distB="0" distL="114300" distR="114300" simplePos="0" relativeHeight="251663360" behindDoc="1" locked="0" layoutInCell="1" allowOverlap="1" wp14:anchorId="6A1C03D1" wp14:editId="6B70B87C">
            <wp:simplePos x="0" y="0"/>
            <wp:positionH relativeFrom="column">
              <wp:posOffset>2929674</wp:posOffset>
            </wp:positionH>
            <wp:positionV relativeFrom="paragraph">
              <wp:posOffset>178735</wp:posOffset>
            </wp:positionV>
            <wp:extent cx="2880000" cy="1616400"/>
            <wp:effectExtent l="0" t="0" r="0" b="3175"/>
            <wp:wrapTight wrapText="bothSides">
              <wp:wrapPolygon edited="0">
                <wp:start x="0" y="0"/>
                <wp:lineTo x="0" y="21388"/>
                <wp:lineTo x="21433" y="21388"/>
                <wp:lineTo x="21433" y="0"/>
                <wp:lineTo x="0" y="0"/>
              </wp:wrapPolygon>
            </wp:wrapTight>
            <wp:docPr id="178993199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80000" cy="1616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F85828" w14:textId="518A5AD5" w:rsidR="001674C7" w:rsidRPr="00907010" w:rsidRDefault="00907010" w:rsidP="00765F30">
      <w:pPr>
        <w:spacing w:line="23" w:lineRule="atLeast"/>
        <w:rPr>
          <w:rFonts w:ascii="Söhne" w:hAnsi="Söhne"/>
          <w:noProof/>
          <w:sz w:val="20"/>
          <w:szCs w:val="20"/>
          <w:lang w:val="es-CO"/>
        </w:rPr>
      </w:pPr>
      <w:r w:rsidRPr="00907010">
        <w:rPr>
          <w:noProof/>
          <w:sz w:val="20"/>
          <w:szCs w:val="20"/>
          <w:lang w:val="es-CO"/>
        </w:rPr>
        <w:drawing>
          <wp:anchor distT="0" distB="0" distL="114300" distR="114300" simplePos="0" relativeHeight="251662336" behindDoc="1" locked="0" layoutInCell="1" allowOverlap="1" wp14:anchorId="3AC9F188" wp14:editId="28C6BDEB">
            <wp:simplePos x="0" y="0"/>
            <wp:positionH relativeFrom="margin">
              <wp:align>left</wp:align>
            </wp:positionH>
            <wp:positionV relativeFrom="paragraph">
              <wp:posOffset>9070</wp:posOffset>
            </wp:positionV>
            <wp:extent cx="2880000" cy="1616400"/>
            <wp:effectExtent l="0" t="0" r="0" b="3175"/>
            <wp:wrapTight wrapText="bothSides">
              <wp:wrapPolygon edited="0">
                <wp:start x="0" y="0"/>
                <wp:lineTo x="0" y="21388"/>
                <wp:lineTo x="21433" y="21388"/>
                <wp:lineTo x="21433" y="0"/>
                <wp:lineTo x="0" y="0"/>
              </wp:wrapPolygon>
            </wp:wrapTight>
            <wp:docPr id="41278177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0" cy="1616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F4ABF" w:rsidRPr="00907010">
        <w:rPr>
          <w:rFonts w:ascii="Söhne" w:hAnsi="Söhne"/>
          <w:noProof/>
          <w:sz w:val="20"/>
          <w:szCs w:val="20"/>
          <w:lang w:val="es-CO"/>
        </w:rPr>
        <w:t>La torre Sun City demuestra cómo las soluciones de encofrado y los sistemas autotrepantes de Doka permiten un avance de obra seguro, preciso y eficiente incluso con fuertes restricciones logísticas y de espacio. © Doka</w:t>
      </w:r>
    </w:p>
    <w:p w14:paraId="7D85C7A8" w14:textId="27F56D07" w:rsidR="00907010" w:rsidRDefault="00907010">
      <w:pPr>
        <w:rPr>
          <w:rFonts w:ascii="Söhne" w:hAnsi="Söhne"/>
          <w:noProof/>
          <w:sz w:val="20"/>
          <w:szCs w:val="20"/>
          <w:lang w:val="es-CO"/>
        </w:rPr>
      </w:pPr>
      <w:r>
        <w:rPr>
          <w:rFonts w:ascii="Söhne" w:hAnsi="Söhne" w:cs="Arial"/>
          <w:noProof/>
          <w:color w:val="auto"/>
          <w:sz w:val="20"/>
          <w:szCs w:val="20"/>
          <w:lang w:val="es-CO" w:eastAsia="de-AT"/>
        </w:rPr>
        <w:drawing>
          <wp:anchor distT="0" distB="0" distL="114300" distR="114300" simplePos="0" relativeHeight="251664384" behindDoc="1" locked="0" layoutInCell="1" allowOverlap="1" wp14:anchorId="0C97C9C3" wp14:editId="5E777B6C">
            <wp:simplePos x="0" y="0"/>
            <wp:positionH relativeFrom="margin">
              <wp:posOffset>0</wp:posOffset>
            </wp:positionH>
            <wp:positionV relativeFrom="paragraph">
              <wp:posOffset>99324</wp:posOffset>
            </wp:positionV>
            <wp:extent cx="3259455" cy="1871345"/>
            <wp:effectExtent l="0" t="0" r="0" b="0"/>
            <wp:wrapTight wrapText="bothSides">
              <wp:wrapPolygon edited="0">
                <wp:start x="0" y="0"/>
                <wp:lineTo x="0" y="21329"/>
                <wp:lineTo x="21461" y="21329"/>
                <wp:lineTo x="21461" y="0"/>
                <wp:lineTo x="0" y="0"/>
              </wp:wrapPolygon>
            </wp:wrapTight>
            <wp:docPr id="62315634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59455" cy="18713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AA2697B" w14:textId="2ECF471C" w:rsidR="00907010" w:rsidRDefault="00907010">
      <w:pPr>
        <w:rPr>
          <w:rFonts w:ascii="Söhne" w:hAnsi="Söhne"/>
          <w:noProof/>
          <w:sz w:val="20"/>
          <w:szCs w:val="20"/>
          <w:lang w:val="es-CO"/>
        </w:rPr>
      </w:pPr>
    </w:p>
    <w:p w14:paraId="67DA9021" w14:textId="33719888" w:rsidR="008F06FE" w:rsidRPr="00907010" w:rsidRDefault="008467F3">
      <w:pPr>
        <w:rPr>
          <w:rFonts w:ascii="Söhne" w:hAnsi="Söhne"/>
          <w:noProof/>
          <w:sz w:val="20"/>
          <w:szCs w:val="20"/>
          <w:lang w:val="es-CO"/>
        </w:rPr>
      </w:pPr>
      <w:r w:rsidRPr="00907010">
        <w:rPr>
          <w:rFonts w:ascii="Söhne" w:hAnsi="Söhne"/>
          <w:noProof/>
          <w:sz w:val="20"/>
          <w:szCs w:val="20"/>
          <w:lang w:val="es-CO"/>
        </w:rPr>
        <w:t>Diseñado para la vida costera moderna, el edificio contará con apartamentos con vistas al mar y un diseño accesible.</w:t>
      </w:r>
      <w:r w:rsidR="009032F2" w:rsidRPr="00907010">
        <w:rPr>
          <w:rFonts w:ascii="Söhne" w:hAnsi="Söhne" w:cs="Arial"/>
          <w:color w:val="auto"/>
          <w:sz w:val="20"/>
          <w:szCs w:val="20"/>
          <w:lang w:val="es-CO" w:eastAsia="de-AT"/>
        </w:rPr>
        <w:t xml:space="preserve"> © Doka</w:t>
      </w:r>
      <w:r w:rsidR="009032F2" w:rsidRPr="00907010">
        <w:rPr>
          <w:rFonts w:ascii="Söhne" w:hAnsi="Söhne"/>
          <w:noProof/>
          <w:sz w:val="20"/>
          <w:szCs w:val="20"/>
          <w:lang w:val="es-CO"/>
        </w:rPr>
        <w:t xml:space="preserve"> </w:t>
      </w:r>
    </w:p>
    <w:p w14:paraId="6E7385DF" w14:textId="0C17BB77" w:rsidR="008F06FE" w:rsidRPr="00907010" w:rsidRDefault="008F06FE">
      <w:pPr>
        <w:rPr>
          <w:noProof/>
          <w:sz w:val="20"/>
          <w:szCs w:val="20"/>
          <w:lang w:val="es-CO"/>
        </w:rPr>
      </w:pPr>
    </w:p>
    <w:p w14:paraId="193478B3" w14:textId="77777777" w:rsidR="008F06FE" w:rsidRPr="00907010" w:rsidRDefault="008F06FE">
      <w:pPr>
        <w:rPr>
          <w:noProof/>
          <w:sz w:val="20"/>
          <w:szCs w:val="20"/>
          <w:lang w:val="es-CO"/>
        </w:rPr>
      </w:pPr>
    </w:p>
    <w:p w14:paraId="66801D25" w14:textId="1ED02F9D" w:rsidR="008F06FE" w:rsidRPr="00907010" w:rsidRDefault="008F06FE">
      <w:pPr>
        <w:rPr>
          <w:noProof/>
          <w:sz w:val="20"/>
          <w:szCs w:val="20"/>
          <w:lang w:val="es-CO"/>
        </w:rPr>
      </w:pPr>
    </w:p>
    <w:p w14:paraId="5FF1E43F" w14:textId="0A9F301B" w:rsidR="008F06FE" w:rsidRPr="00907010" w:rsidRDefault="008F06FE">
      <w:pPr>
        <w:rPr>
          <w:noProof/>
          <w:sz w:val="20"/>
          <w:szCs w:val="20"/>
          <w:lang w:val="es-CO"/>
        </w:rPr>
      </w:pPr>
    </w:p>
    <w:p w14:paraId="4B91084C" w14:textId="77777777" w:rsidR="008F06FE" w:rsidRPr="00907010" w:rsidRDefault="008F06FE">
      <w:pPr>
        <w:rPr>
          <w:noProof/>
          <w:sz w:val="20"/>
          <w:szCs w:val="20"/>
          <w:lang w:val="es-CO"/>
        </w:rPr>
      </w:pPr>
    </w:p>
    <w:p w14:paraId="6BB8DED6" w14:textId="77777777" w:rsidR="008F06FE" w:rsidRPr="00907010" w:rsidRDefault="008F06FE">
      <w:pPr>
        <w:rPr>
          <w:noProof/>
          <w:sz w:val="20"/>
          <w:szCs w:val="20"/>
          <w:lang w:val="es-CO"/>
        </w:rPr>
      </w:pPr>
    </w:p>
    <w:p w14:paraId="592BDE63" w14:textId="77777777" w:rsidR="008F06FE" w:rsidRPr="00907010" w:rsidRDefault="008F06FE">
      <w:pPr>
        <w:rPr>
          <w:noProof/>
          <w:sz w:val="20"/>
          <w:szCs w:val="20"/>
          <w:lang w:val="es-CO"/>
        </w:rPr>
      </w:pPr>
    </w:p>
    <w:p w14:paraId="1A1B1F89" w14:textId="4C6ADE71" w:rsidR="008F06FE" w:rsidRPr="00907010" w:rsidRDefault="008F06FE">
      <w:pPr>
        <w:rPr>
          <w:noProof/>
          <w:sz w:val="20"/>
          <w:szCs w:val="20"/>
          <w:lang w:val="es-CO"/>
        </w:rPr>
      </w:pPr>
    </w:p>
    <w:p w14:paraId="0B6C7BD1" w14:textId="4D21680F" w:rsidR="008F06FE" w:rsidRPr="00907010" w:rsidRDefault="008F06FE">
      <w:pPr>
        <w:rPr>
          <w:noProof/>
          <w:sz w:val="20"/>
          <w:szCs w:val="20"/>
          <w:lang w:val="es-CO"/>
        </w:rPr>
      </w:pPr>
    </w:p>
    <w:p w14:paraId="54BCFD25" w14:textId="3AE47D80" w:rsidR="008F06FE" w:rsidRPr="00907010" w:rsidRDefault="00907010">
      <w:pPr>
        <w:rPr>
          <w:noProof/>
          <w:sz w:val="20"/>
          <w:szCs w:val="20"/>
          <w:lang w:val="es-CO"/>
        </w:rPr>
      </w:pPr>
      <w:r w:rsidRPr="00907010">
        <w:rPr>
          <w:noProof/>
          <w:sz w:val="20"/>
          <w:szCs w:val="20"/>
          <w:lang w:val="es-CO"/>
        </w:rPr>
        <w:drawing>
          <wp:anchor distT="0" distB="0" distL="114300" distR="114300" simplePos="0" relativeHeight="251661312" behindDoc="1" locked="0" layoutInCell="1" allowOverlap="1" wp14:anchorId="78B9C2C0" wp14:editId="1522432B">
            <wp:simplePos x="0" y="0"/>
            <wp:positionH relativeFrom="margin">
              <wp:posOffset>8626</wp:posOffset>
            </wp:positionH>
            <wp:positionV relativeFrom="paragraph">
              <wp:posOffset>-35369</wp:posOffset>
            </wp:positionV>
            <wp:extent cx="2190750" cy="3286125"/>
            <wp:effectExtent l="0" t="0" r="0" b="9525"/>
            <wp:wrapTight wrapText="bothSides">
              <wp:wrapPolygon edited="0">
                <wp:start x="0" y="0"/>
                <wp:lineTo x="0" y="21537"/>
                <wp:lineTo x="21412" y="21537"/>
                <wp:lineTo x="21412" y="0"/>
                <wp:lineTo x="0" y="0"/>
              </wp:wrapPolygon>
            </wp:wrapTight>
            <wp:docPr id="20206100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90750" cy="32861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C05755" w14:textId="1E4844A3" w:rsidR="008467F3" w:rsidRPr="00907010" w:rsidRDefault="008467F3" w:rsidP="00E151EA">
      <w:pPr>
        <w:spacing w:line="23" w:lineRule="atLeast"/>
        <w:rPr>
          <w:rFonts w:ascii="Söhne" w:hAnsi="Söhne" w:cs="Arial"/>
          <w:color w:val="auto"/>
          <w:sz w:val="20"/>
          <w:szCs w:val="20"/>
          <w:lang w:val="es-CO" w:eastAsia="de-AT"/>
        </w:rPr>
      </w:pPr>
      <w:r w:rsidRPr="00907010">
        <w:rPr>
          <w:rFonts w:ascii="Söhne" w:hAnsi="Söhne" w:cs="Arial"/>
          <w:color w:val="auto"/>
          <w:sz w:val="20"/>
          <w:szCs w:val="20"/>
          <w:lang w:val="es-CO" w:eastAsia="de-AT"/>
        </w:rPr>
        <w:t>Las plataformas del sistema auto trepante Xclimb 60, combinadas con el encofrado Top 50, aportan precisión y eficiencia en los acabados de fachada. © Doka</w:t>
      </w:r>
    </w:p>
    <w:p w14:paraId="226B05E5" w14:textId="28D57E4D" w:rsidR="008467F3" w:rsidRPr="00907010" w:rsidRDefault="008467F3">
      <w:pPr>
        <w:rPr>
          <w:rFonts w:ascii="Söhne" w:hAnsi="Söhne" w:cs="Arial"/>
          <w:color w:val="auto"/>
          <w:sz w:val="20"/>
          <w:szCs w:val="20"/>
          <w:lang w:val="es-CO" w:eastAsia="de-AT"/>
        </w:rPr>
      </w:pPr>
      <w:r w:rsidRPr="00907010">
        <w:rPr>
          <w:rFonts w:ascii="Söhne" w:hAnsi="Söhne" w:cs="Arial"/>
          <w:color w:val="auto"/>
          <w:sz w:val="20"/>
          <w:szCs w:val="20"/>
          <w:lang w:val="es-CO" w:eastAsia="de-AT"/>
        </w:rPr>
        <w:br w:type="page"/>
      </w:r>
    </w:p>
    <w:p w14:paraId="30E844D2" w14:textId="77777777" w:rsidR="00EB4189" w:rsidRPr="00E60C62" w:rsidRDefault="00EB4189" w:rsidP="00E151EA">
      <w:pPr>
        <w:tabs>
          <w:tab w:val="left" w:pos="2835"/>
        </w:tabs>
        <w:spacing w:line="23" w:lineRule="atLeast"/>
        <w:jc w:val="both"/>
        <w:rPr>
          <w:rFonts w:ascii="Söhne" w:hAnsi="Söhne"/>
          <w:b/>
          <w:bCs/>
          <w:sz w:val="20"/>
          <w:szCs w:val="20"/>
          <w:lang w:val="es-CO"/>
        </w:rPr>
      </w:pPr>
      <w:r w:rsidRPr="00E60C62">
        <w:rPr>
          <w:rFonts w:ascii="Söhne" w:hAnsi="Söhne"/>
          <w:b/>
          <w:bCs/>
          <w:sz w:val="20"/>
          <w:szCs w:val="20"/>
          <w:lang w:val="es-CO"/>
        </w:rPr>
        <w:lastRenderedPageBreak/>
        <w:t>Acerca de Doka</w:t>
      </w:r>
    </w:p>
    <w:p w14:paraId="7D6C6A2C" w14:textId="58436725" w:rsidR="009E309E" w:rsidRPr="00E60C62" w:rsidRDefault="00EB4189" w:rsidP="009E309E">
      <w:pPr>
        <w:jc w:val="both"/>
        <w:rPr>
          <w:rFonts w:ascii="Söhne" w:hAnsi="Söhne" w:cs="Arial"/>
          <w:sz w:val="20"/>
          <w:lang w:val="es-CO"/>
        </w:rPr>
      </w:pPr>
      <w:r w:rsidRPr="00E60C62">
        <w:rPr>
          <w:rFonts w:ascii="Söhne" w:hAnsi="Söhne" w:cstheme="minorBidi"/>
          <w:sz w:val="20"/>
          <w:szCs w:val="20"/>
          <w:lang w:val="es-CO"/>
        </w:rPr>
        <w:t xml:space="preserve">Doka es líder mundial en la provisión de soluciones innovadoras de encofrado y servicios en todas las áreas de la construcción. La empresa también es un proveedor global de soluciones de andamios bien pensadas para un amplio espectro de aplicaciones. Con más de 160 </w:t>
      </w:r>
      <w:r w:rsidR="00E60C62" w:rsidRPr="00E60C62">
        <w:rPr>
          <w:rFonts w:ascii="Söhne" w:hAnsi="Söhne" w:cstheme="minorBidi"/>
          <w:sz w:val="20"/>
          <w:szCs w:val="20"/>
          <w:lang w:val="es-CO"/>
        </w:rPr>
        <w:t>ce</w:t>
      </w:r>
      <w:r w:rsidR="00E60C62">
        <w:rPr>
          <w:rFonts w:ascii="Söhne" w:hAnsi="Söhne" w:cstheme="minorBidi"/>
          <w:sz w:val="20"/>
          <w:szCs w:val="20"/>
          <w:lang w:val="es-CO"/>
        </w:rPr>
        <w:t>ntros</w:t>
      </w:r>
      <w:r w:rsidRPr="00E60C62">
        <w:rPr>
          <w:rFonts w:ascii="Söhne" w:hAnsi="Söhne" w:cstheme="minorBidi"/>
          <w:sz w:val="20"/>
          <w:szCs w:val="20"/>
          <w:lang w:val="es-CO"/>
        </w:rPr>
        <w:t xml:space="preserve"> de ventas y logística en más de 50 países, Doka cuenta con una red de distribución de alto rendimiento para el asesoramiento, el servicio al cliente y la asistencia técnica in situ, garantizando el suministro rápido de equipos sin importar el tamaño o la complejidad del proyecto. Doka emplea a 8.000 personas en todo el mundo y forma parte del Umdasch </w:t>
      </w:r>
      <w:proofErr w:type="spellStart"/>
      <w:r w:rsidRPr="00E60C62">
        <w:rPr>
          <w:rFonts w:ascii="Söhne" w:hAnsi="Söhne" w:cstheme="minorBidi"/>
          <w:sz w:val="20"/>
          <w:szCs w:val="20"/>
          <w:lang w:val="es-CO"/>
        </w:rPr>
        <w:t>Group</w:t>
      </w:r>
      <w:proofErr w:type="spellEnd"/>
      <w:r w:rsidRPr="00E60C62">
        <w:rPr>
          <w:rFonts w:ascii="Söhne" w:hAnsi="Söhne" w:cstheme="minorBidi"/>
          <w:sz w:val="20"/>
          <w:szCs w:val="20"/>
          <w:lang w:val="es-CO"/>
        </w:rPr>
        <w:t xml:space="preserve">, sinónimo de </w:t>
      </w:r>
      <w:r w:rsidR="00E60C62">
        <w:rPr>
          <w:rFonts w:ascii="Söhne" w:hAnsi="Söhne" w:cstheme="minorBidi"/>
          <w:sz w:val="20"/>
          <w:szCs w:val="20"/>
          <w:lang w:val="es-CO"/>
        </w:rPr>
        <w:t>confianza</w:t>
      </w:r>
      <w:r w:rsidRPr="00E60C62">
        <w:rPr>
          <w:rFonts w:ascii="Söhne" w:hAnsi="Söhne" w:cstheme="minorBidi"/>
          <w:sz w:val="20"/>
          <w:szCs w:val="20"/>
          <w:lang w:val="es-CO"/>
        </w:rPr>
        <w:t>, experiencia y confianza desde hace más de 150 años.</w:t>
      </w:r>
    </w:p>
    <w:p w14:paraId="7BC5942E" w14:textId="77777777" w:rsidR="00B7332C" w:rsidRPr="00E60C62" w:rsidRDefault="009E309E" w:rsidP="00B2688A">
      <w:pPr>
        <w:rPr>
          <w:rFonts w:ascii="Söhne" w:hAnsi="Söhne"/>
          <w:b/>
          <w:sz w:val="20"/>
          <w:szCs w:val="20"/>
          <w:lang w:val="es-CO"/>
        </w:rPr>
      </w:pPr>
      <w:r w:rsidRPr="00E60C62">
        <w:rPr>
          <w:rFonts w:ascii="Söhne" w:hAnsi="Söhne" w:cs="Arial"/>
          <w:b/>
          <w:sz w:val="20"/>
          <w:lang w:val="es-CO"/>
        </w:rPr>
        <w:br/>
      </w:r>
      <w:r w:rsidR="00B7332C" w:rsidRPr="00E60C62">
        <w:rPr>
          <w:rFonts w:ascii="Söhne" w:hAnsi="Söhne"/>
          <w:b/>
          <w:sz w:val="20"/>
          <w:szCs w:val="20"/>
          <w:lang w:val="es-CO"/>
        </w:rPr>
        <w:t>Contacto de prensa</w:t>
      </w:r>
    </w:p>
    <w:p w14:paraId="19B18670" w14:textId="710C3120" w:rsidR="00B2688A" w:rsidRPr="00E60C62" w:rsidRDefault="00B2688A" w:rsidP="00B2688A">
      <w:pPr>
        <w:rPr>
          <w:rFonts w:ascii="Söhne" w:hAnsi="Söhne" w:cs="Arial"/>
          <w:b/>
          <w:sz w:val="20"/>
          <w:szCs w:val="20"/>
          <w:lang w:val="es-CO"/>
        </w:rPr>
      </w:pPr>
      <w:r w:rsidRPr="00E60C62">
        <w:rPr>
          <w:rFonts w:ascii="Söhne" w:hAnsi="Söhne" w:cs="Arial"/>
          <w:b/>
          <w:sz w:val="20"/>
          <w:szCs w:val="20"/>
          <w:lang w:val="es-CO"/>
        </w:rPr>
        <w:t>Doka GmbH</w:t>
      </w:r>
    </w:p>
    <w:p w14:paraId="4A7F2704" w14:textId="5390EE2D" w:rsidR="00B2688A" w:rsidRPr="00E60C62" w:rsidRDefault="00B2688A" w:rsidP="00B2688A">
      <w:pPr>
        <w:rPr>
          <w:rFonts w:ascii="Söhne" w:hAnsi="Söhne" w:cs="Arial"/>
          <w:bCs/>
          <w:sz w:val="20"/>
          <w:szCs w:val="20"/>
          <w:lang w:val="es-CO"/>
        </w:rPr>
      </w:pPr>
      <w:r w:rsidRPr="00E60C62">
        <w:rPr>
          <w:rFonts w:ascii="Söhne" w:hAnsi="Söhne" w:cs="Arial"/>
          <w:bCs/>
          <w:sz w:val="20"/>
          <w:szCs w:val="20"/>
          <w:lang w:val="es-CO"/>
        </w:rPr>
        <w:t>Clemens Oelmann</w:t>
      </w:r>
      <w:r w:rsidRPr="00E60C62">
        <w:rPr>
          <w:rFonts w:ascii="Söhne" w:hAnsi="Söhne" w:cs="Arial"/>
          <w:bCs/>
          <w:sz w:val="20"/>
          <w:szCs w:val="20"/>
          <w:lang w:val="es-CO"/>
        </w:rPr>
        <w:br/>
      </w:r>
      <w:r w:rsidR="00B7332C" w:rsidRPr="00E60C62">
        <w:rPr>
          <w:rFonts w:ascii="Söhne" w:hAnsi="Söhne" w:cs="Arial"/>
          <w:bCs/>
          <w:sz w:val="20"/>
          <w:szCs w:val="20"/>
          <w:lang w:val="es-CO"/>
        </w:rPr>
        <w:t>Comunicación Externa</w:t>
      </w:r>
    </w:p>
    <w:p w14:paraId="0B08A45D" w14:textId="77777777" w:rsidR="00B2688A" w:rsidRPr="004B4F1B" w:rsidRDefault="00B2688A" w:rsidP="00B2688A">
      <w:pPr>
        <w:rPr>
          <w:rFonts w:ascii="Söhne" w:hAnsi="Söhne" w:cs="Arial"/>
          <w:b/>
          <w:bCs/>
          <w:sz w:val="20"/>
          <w:szCs w:val="20"/>
          <w:lang w:val="en-US"/>
        </w:rPr>
      </w:pPr>
      <w:r w:rsidRPr="004B4F1B">
        <w:rPr>
          <w:rFonts w:ascii="Söhne" w:hAnsi="Söhne" w:cs="Arial"/>
          <w:b/>
          <w:bCs/>
          <w:sz w:val="20"/>
          <w:szCs w:val="20"/>
          <w:lang w:val="en-US"/>
        </w:rPr>
        <w:t>M</w:t>
      </w:r>
      <w:r w:rsidRPr="004B4F1B">
        <w:rPr>
          <w:rFonts w:ascii="Söhne" w:eastAsiaTheme="minorHAnsi" w:hAnsi="Söhne" w:cs="Arial"/>
          <w:b/>
          <w:bCs/>
          <w:color w:val="1F497D"/>
          <w:sz w:val="20"/>
          <w:szCs w:val="20"/>
          <w:lang w:val="en-US"/>
        </w:rPr>
        <w:t xml:space="preserve"> </w:t>
      </w:r>
      <w:r w:rsidRPr="004B4F1B">
        <w:rPr>
          <w:rFonts w:ascii="Söhne" w:hAnsi="Söhne" w:cs="Arial"/>
          <w:bCs/>
          <w:sz w:val="20"/>
          <w:szCs w:val="20"/>
          <w:lang w:val="en-US"/>
        </w:rPr>
        <w:t>+43 664 883 843 20</w:t>
      </w:r>
    </w:p>
    <w:p w14:paraId="65964A71" w14:textId="77777777" w:rsidR="00B2688A" w:rsidRPr="004B4F1B" w:rsidRDefault="00B2688A" w:rsidP="00B2688A">
      <w:pPr>
        <w:keepLines/>
        <w:jc w:val="both"/>
        <w:rPr>
          <w:rFonts w:ascii="Söhne" w:hAnsi="Söhne"/>
          <w:i/>
          <w:sz w:val="20"/>
          <w:szCs w:val="20"/>
          <w:lang w:val="en-US"/>
        </w:rPr>
      </w:pPr>
      <w:hyperlink r:id="rId15" w:history="1">
        <w:r w:rsidRPr="004B4F1B">
          <w:rPr>
            <w:rStyle w:val="Hyperlink"/>
            <w:rFonts w:ascii="Söhne" w:hAnsi="Söhne"/>
            <w:sz w:val="20"/>
            <w:szCs w:val="20"/>
            <w:lang w:val="en-US"/>
          </w:rPr>
          <w:t>clemens.oelmann@doka.com</w:t>
        </w:r>
      </w:hyperlink>
      <w:r w:rsidRPr="004B4F1B">
        <w:rPr>
          <w:rFonts w:ascii="Söhne" w:hAnsi="Söhne"/>
          <w:sz w:val="20"/>
          <w:szCs w:val="20"/>
          <w:lang w:val="en-US"/>
        </w:rPr>
        <w:t xml:space="preserve"> </w:t>
      </w:r>
    </w:p>
    <w:p w14:paraId="6DECCC95" w14:textId="2B09CF71" w:rsidR="00BE1110" w:rsidRPr="004B4F1B" w:rsidRDefault="00BE1110" w:rsidP="009E309E">
      <w:pPr>
        <w:rPr>
          <w:lang w:val="en-US"/>
        </w:rPr>
      </w:pPr>
    </w:p>
    <w:sectPr w:rsidR="00BE1110" w:rsidRPr="004B4F1B" w:rsidSect="003E5C37">
      <w:headerReference w:type="even" r:id="rId16"/>
      <w:headerReference w:type="default" r:id="rId17"/>
      <w:footerReference w:type="even" r:id="rId18"/>
      <w:footerReference w:type="default" r:id="rId19"/>
      <w:headerReference w:type="first" r:id="rId20"/>
      <w:footerReference w:type="first" r:id="rId21"/>
      <w:pgSz w:w="11906" w:h="16838" w:code="9"/>
      <w:pgMar w:top="2552" w:right="1134" w:bottom="1701"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A3C85" w14:textId="77777777" w:rsidR="00E37578" w:rsidRDefault="00E37578">
      <w:r>
        <w:separator/>
      </w:r>
    </w:p>
  </w:endnote>
  <w:endnote w:type="continuationSeparator" w:id="0">
    <w:p w14:paraId="04CE5C3A" w14:textId="77777777" w:rsidR="00E37578" w:rsidRDefault="00E37578">
      <w:r>
        <w:continuationSeparator/>
      </w:r>
    </w:p>
  </w:endnote>
  <w:endnote w:type="continuationNotice" w:id="1">
    <w:p w14:paraId="60ABF3CF" w14:textId="77777777" w:rsidR="00E37578" w:rsidRDefault="00E3757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HelveticaNeueLT W1G 47 LtCn">
    <w:panose1 w:val="020B0406020202020204"/>
    <w:charset w:val="00"/>
    <w:family w:val="swiss"/>
    <w:notTrueType/>
    <w:pitch w:val="variable"/>
    <w:sig w:usb0="A00002AF" w:usb1="5000205B" w:usb2="00000000" w:usb3="00000000" w:csb0="0000009F" w:csb1="00000000"/>
  </w:font>
  <w:font w:name="Segoe UI">
    <w:panose1 w:val="020B0502040204020203"/>
    <w:charset w:val="00"/>
    <w:family w:val="swiss"/>
    <w:pitch w:val="variable"/>
    <w:sig w:usb0="E4002EFF" w:usb1="C000E47F"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F714C3" w14:textId="4E565D28" w:rsidR="00ED4BB3" w:rsidRDefault="00ED4BB3">
    <w:pPr>
      <w:pStyle w:val="Fuzeile"/>
    </w:pPr>
    <w:r>
      <w:rPr>
        <w:noProof/>
      </w:rPr>
      <mc:AlternateContent>
        <mc:Choice Requires="wps">
          <w:drawing>
            <wp:anchor distT="0" distB="0" distL="0" distR="0" simplePos="0" relativeHeight="251658242" behindDoc="0" locked="0" layoutInCell="1" allowOverlap="1" wp14:anchorId="62409DD9" wp14:editId="094D5084">
              <wp:simplePos x="635" y="635"/>
              <wp:positionH relativeFrom="page">
                <wp:align>left</wp:align>
              </wp:positionH>
              <wp:positionV relativeFrom="page">
                <wp:align>bottom</wp:align>
              </wp:positionV>
              <wp:extent cx="1227455" cy="292735"/>
              <wp:effectExtent l="0" t="0" r="10795" b="0"/>
              <wp:wrapNone/>
              <wp:docPr id="310854264" name="Textfeld 2"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19CCE0EE" w14:textId="63DDBBE9" w:rsidR="00ED4BB3" w:rsidRPr="00ED4BB3" w:rsidRDefault="00ED4BB3" w:rsidP="00ED4BB3">
                          <w:pPr>
                            <w:rPr>
                              <w:rFonts w:eastAsia="Arial" w:cs="Arial"/>
                              <w:noProof/>
                              <w:color w:val="999999"/>
                              <w:sz w:val="14"/>
                              <w:szCs w:val="14"/>
                            </w:rPr>
                          </w:pPr>
                          <w:r w:rsidRPr="00ED4BB3">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62409DD9" id="_x0000_t202" coordsize="21600,21600" o:spt="202" path="m,l,21600r21600,l21600,xe">
              <v:stroke joinstyle="miter"/>
              <v:path gradientshapeok="t" o:connecttype="rect"/>
            </v:shapetype>
            <v:shape id="Textfeld 2" o:spid="_x0000_s1027" type="#_x0000_t202" alt="Classification: Restricted" style="position:absolute;margin-left:0;margin-top:0;width:96.65pt;height:23.05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" filled="f" stroked="f">
              <v:textbox style="mso-fit-shape-to-text:t" inset="20pt,0,0,15pt">
                <w:txbxContent>
                  <w:p w14:paraId="19CCE0EE" w14:textId="63DDBBE9" w:rsidR="00ED4BB3" w:rsidRPr="00ED4BB3" w:rsidRDefault="00ED4BB3" w:rsidP="00ED4BB3">
                    <w:pPr>
                      <w:rPr>
                        <w:rFonts w:eastAsia="Arial" w:cs="Arial"/>
                        <w:noProof/>
                        <w:color w:val="999999"/>
                        <w:sz w:val="14"/>
                        <w:szCs w:val="14"/>
                      </w:rPr>
                    </w:pPr>
                    <w:r w:rsidRPr="00ED4BB3">
                      <w:rPr>
                        <w:rFonts w:eastAsia="Arial" w:cs="Arial"/>
                        <w:noProof/>
                        <w:color w:val="999999"/>
                        <w:sz w:val="14"/>
                        <w:szCs w:val="14"/>
                      </w:rPr>
                      <w:t>Classification: Restricted</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0FF13D" w14:textId="5B657BD2" w:rsidR="00ED4BB3" w:rsidRDefault="00ED4BB3">
    <w:pPr>
      <w:pStyle w:val="Fuzeile"/>
    </w:pPr>
    <w:r>
      <w:rPr>
        <w:noProof/>
      </w:rPr>
      <mc:AlternateContent>
        <mc:Choice Requires="wps">
          <w:drawing>
            <wp:anchor distT="0" distB="0" distL="0" distR="0" simplePos="0" relativeHeight="251658243" behindDoc="0" locked="0" layoutInCell="1" allowOverlap="1" wp14:anchorId="5F4C0207" wp14:editId="4925C04C">
              <wp:simplePos x="904875" y="10172700"/>
              <wp:positionH relativeFrom="page">
                <wp:align>left</wp:align>
              </wp:positionH>
              <wp:positionV relativeFrom="page">
                <wp:align>bottom</wp:align>
              </wp:positionV>
              <wp:extent cx="1227455" cy="292735"/>
              <wp:effectExtent l="0" t="0" r="10795" b="0"/>
              <wp:wrapNone/>
              <wp:docPr id="1009894178" name="Textfeld 3"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3551CBAE" w14:textId="34975D7A" w:rsidR="00ED4BB3" w:rsidRPr="00ED4BB3" w:rsidRDefault="00ED4BB3" w:rsidP="00ED4BB3">
                          <w:pPr>
                            <w:rPr>
                              <w:rFonts w:eastAsia="Arial" w:cs="Arial"/>
                              <w:noProof/>
                              <w:color w:val="999999"/>
                              <w:sz w:val="14"/>
                              <w:szCs w:val="14"/>
                            </w:rPr>
                          </w:pP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5F4C0207" id="_x0000_t202" coordsize="21600,21600" o:spt="202" path="m,l,21600r21600,l21600,xe">
              <v:stroke joinstyle="miter"/>
              <v:path gradientshapeok="t" o:connecttype="rect"/>
            </v:shapetype>
            <v:shape id="Textfeld 3" o:spid="_x0000_s1028" type="#_x0000_t202" alt="Classification: Restricted" style="position:absolute;margin-left:0;margin-top:0;width:96.65pt;height:23.05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" filled="f" stroked="f">
              <v:textbox style="mso-fit-shape-to-text:t" inset="20pt,0,0,15pt">
                <w:txbxContent>
                  <w:p w14:paraId="3551CBAE" w14:textId="34975D7A" w:rsidR="00ED4BB3" w:rsidRPr="00ED4BB3" w:rsidRDefault="00ED4BB3" w:rsidP="00ED4BB3">
                    <w:pPr>
                      <w:rPr>
                        <w:rFonts w:eastAsia="Arial" w:cs="Arial"/>
                        <w:noProof/>
                        <w:color w:val="999999"/>
                        <w:sz w:val="14"/>
                        <w:szCs w:val="14"/>
                      </w:rPr>
                    </w:pP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7BA334" w14:textId="0EFB3113" w:rsidR="00ED4BB3" w:rsidRDefault="00ED4BB3">
    <w:pPr>
      <w:pStyle w:val="Fuzeile"/>
    </w:pPr>
    <w:r>
      <w:rPr>
        <w:noProof/>
      </w:rPr>
      <mc:AlternateContent>
        <mc:Choice Requires="wps">
          <w:drawing>
            <wp:anchor distT="0" distB="0" distL="0" distR="0" simplePos="0" relativeHeight="251658241" behindDoc="0" locked="0" layoutInCell="1" allowOverlap="1" wp14:anchorId="5596666A" wp14:editId="0AAD7FEA">
              <wp:simplePos x="635" y="635"/>
              <wp:positionH relativeFrom="page">
                <wp:align>left</wp:align>
              </wp:positionH>
              <wp:positionV relativeFrom="page">
                <wp:align>bottom</wp:align>
              </wp:positionV>
              <wp:extent cx="1227455" cy="292735"/>
              <wp:effectExtent l="0" t="0" r="10795" b="0"/>
              <wp:wrapNone/>
              <wp:docPr id="1112077400" name="Textfeld 1"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6CC245C6" w14:textId="73FBB017" w:rsidR="00ED4BB3" w:rsidRPr="00ED4BB3" w:rsidRDefault="00ED4BB3" w:rsidP="00ED4BB3">
                          <w:pPr>
                            <w:rPr>
                              <w:rFonts w:eastAsia="Arial" w:cs="Arial"/>
                              <w:noProof/>
                              <w:color w:val="999999"/>
                              <w:sz w:val="14"/>
                              <w:szCs w:val="14"/>
                            </w:rPr>
                          </w:pPr>
                          <w:r w:rsidRPr="00ED4BB3">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5596666A" id="_x0000_t202" coordsize="21600,21600" o:spt="202" path="m,l,21600r21600,l21600,xe">
              <v:stroke joinstyle="miter"/>
              <v:path gradientshapeok="t" o:connecttype="rect"/>
            </v:shapetype>
            <v:shape id="Textfeld 1" o:spid="_x0000_s1030" type="#_x0000_t202" alt="Classification: Restricted" style="position:absolute;margin-left:0;margin-top:0;width:96.65pt;height:23.05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" filled="f" stroked="f">
              <v:textbox style="mso-fit-shape-to-text:t" inset="20pt,0,0,15pt">
                <w:txbxContent>
                  <w:p w14:paraId="6CC245C6" w14:textId="73FBB017" w:rsidR="00ED4BB3" w:rsidRPr="00ED4BB3" w:rsidRDefault="00ED4BB3" w:rsidP="00ED4BB3">
                    <w:pPr>
                      <w:rPr>
                        <w:rFonts w:eastAsia="Arial" w:cs="Arial"/>
                        <w:noProof/>
                        <w:color w:val="999999"/>
                        <w:sz w:val="14"/>
                        <w:szCs w:val="14"/>
                      </w:rPr>
                    </w:pPr>
                    <w:r w:rsidRPr="00ED4BB3">
                      <w:rPr>
                        <w:rFonts w:eastAsia="Arial" w:cs="Arial"/>
                        <w:noProof/>
                        <w:color w:val="999999"/>
                        <w:sz w:val="14"/>
                        <w:szCs w:val="14"/>
                      </w:rPr>
                      <w:t>Classification: Restricted</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CA6C5B" w14:textId="77777777" w:rsidR="00E37578" w:rsidRDefault="00E37578">
      <w:r>
        <w:separator/>
      </w:r>
    </w:p>
  </w:footnote>
  <w:footnote w:type="continuationSeparator" w:id="0">
    <w:p w14:paraId="7CCA2242" w14:textId="77777777" w:rsidR="00E37578" w:rsidRDefault="00E37578">
      <w:r>
        <w:continuationSeparator/>
      </w:r>
    </w:p>
  </w:footnote>
  <w:footnote w:type="continuationNotice" w:id="1">
    <w:p w14:paraId="6B2B068B" w14:textId="77777777" w:rsidR="00E37578" w:rsidRDefault="00E3757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CFA8D3" w14:textId="0BBE5780" w:rsidR="0090528D" w:rsidRDefault="009604BB">
    <w:pPr>
      <w:pStyle w:val="Kopfzeile"/>
    </w:pPr>
    <w:r>
      <w:rPr>
        <w:noProof/>
      </w:rPr>
      <mc:AlternateContent>
        <mc:Choice Requires="wps">
          <w:drawing>
            <wp:anchor distT="0" distB="0" distL="0" distR="0" simplePos="0" relativeHeight="251658245" behindDoc="0" locked="0" layoutInCell="1" allowOverlap="1" wp14:anchorId="202F7988" wp14:editId="7C6AAD9A">
              <wp:simplePos x="635" y="635"/>
              <wp:positionH relativeFrom="page">
                <wp:align>right</wp:align>
              </wp:positionH>
              <wp:positionV relativeFrom="page">
                <wp:align>top</wp:align>
              </wp:positionV>
              <wp:extent cx="1143635" cy="345440"/>
              <wp:effectExtent l="0" t="0" r="0" b="16510"/>
              <wp:wrapNone/>
              <wp:docPr id="97031075" name="Text Box 2" descr="Business Conte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43635" cy="345440"/>
                      </a:xfrm>
                      <a:prstGeom prst="rect">
                        <a:avLst/>
                      </a:prstGeom>
                      <a:noFill/>
                      <a:ln>
                        <a:noFill/>
                      </a:ln>
                    </wps:spPr>
                    <wps:txbx>
                      <w:txbxContent>
                        <w:p w14:paraId="33159328" w14:textId="5DBB39F9" w:rsidR="009604BB" w:rsidRPr="009604BB" w:rsidRDefault="009604BB" w:rsidP="009604BB">
                          <w:pPr>
                            <w:rPr>
                              <w:rFonts w:ascii="Calibri" w:eastAsia="Calibri" w:hAnsi="Calibri" w:cs="Calibri"/>
                              <w:noProof/>
                              <w:color w:val="0000FF"/>
                              <w:sz w:val="20"/>
                              <w:szCs w:val="20"/>
                            </w:rPr>
                          </w:pPr>
                          <w:r w:rsidRPr="009604BB">
                            <w:rPr>
                              <w:rFonts w:ascii="Calibri" w:eastAsia="Calibri" w:hAnsi="Calibri" w:cs="Calibri"/>
                              <w:noProof/>
                              <w:color w:val="0000FF"/>
                              <w:sz w:val="20"/>
                              <w:szCs w:val="20"/>
                            </w:rPr>
                            <w:t>Business Content</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02F7988" id="_x0000_t202" coordsize="21600,21600" o:spt="202" path="m,l,21600r21600,l21600,xe">
              <v:stroke joinstyle="miter"/>
              <v:path gradientshapeok="t" o:connecttype="rect"/>
            </v:shapetype>
            <v:shape id="Text Box 2" o:spid="_x0000_s1026" type="#_x0000_t202" alt="Business Content" style="position:absolute;margin-left:38.85pt;margin-top:0;width:90.05pt;height:27.2pt;z-index:251658245;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" filled="f" stroked="f">
              <v:textbox style="mso-fit-shape-to-text:t" inset="0,15pt,20pt,0">
                <w:txbxContent>
                  <w:p w14:paraId="33159328" w14:textId="5DBB39F9" w:rsidR="009604BB" w:rsidRPr="009604BB" w:rsidRDefault="009604BB" w:rsidP="009604BB">
                    <w:pPr>
                      <w:rPr>
                        <w:rFonts w:ascii="Calibri" w:eastAsia="Calibri" w:hAnsi="Calibri" w:cs="Calibri"/>
                        <w:noProof/>
                        <w:color w:val="0000FF"/>
                        <w:sz w:val="20"/>
                        <w:szCs w:val="20"/>
                      </w:rPr>
                    </w:pPr>
                    <w:r w:rsidRPr="009604BB">
                      <w:rPr>
                        <w:rFonts w:ascii="Calibri" w:eastAsia="Calibri" w:hAnsi="Calibri" w:cs="Calibri"/>
                        <w:noProof/>
                        <w:color w:val="0000FF"/>
                        <w:sz w:val="20"/>
                        <w:szCs w:val="20"/>
                      </w:rPr>
                      <w:t>Business Content</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AF750B" w14:textId="282262DF" w:rsidR="00BE1110" w:rsidRPr="00E60C62" w:rsidRDefault="00C560D4" w:rsidP="00BE1110">
    <w:pPr>
      <w:pStyle w:val="Kopfzeile"/>
      <w:tabs>
        <w:tab w:val="left" w:pos="269"/>
      </w:tabs>
      <w:rPr>
        <w:rFonts w:ascii="Söhne" w:hAnsi="Söhne"/>
        <w:lang w:val="es-CO"/>
      </w:rPr>
    </w:pPr>
    <w:r w:rsidRPr="002311D9">
      <w:rPr>
        <w:rFonts w:ascii="Söhne" w:hAnsi="Söhne"/>
        <w:noProof/>
      </w:rPr>
      <w:drawing>
        <wp:anchor distT="0" distB="0" distL="114300" distR="114300" simplePos="0" relativeHeight="251658240" behindDoc="0" locked="0" layoutInCell="1" allowOverlap="1" wp14:anchorId="2287968F" wp14:editId="2353A276">
          <wp:simplePos x="0" y="0"/>
          <wp:positionH relativeFrom="margin">
            <wp:align>right</wp:align>
          </wp:positionH>
          <wp:positionV relativeFrom="paragraph">
            <wp:posOffset>7233</wp:posOffset>
          </wp:positionV>
          <wp:extent cx="1080000" cy="1080000"/>
          <wp:effectExtent l="0" t="0" r="6350" b="6350"/>
          <wp:wrapThrough wrapText="bothSides">
            <wp:wrapPolygon edited="0">
              <wp:start x="0" y="0"/>
              <wp:lineTo x="0" y="21346"/>
              <wp:lineTo x="21346" y="21346"/>
              <wp:lineTo x="21346" y="0"/>
              <wp:lineTo x="0" y="0"/>
            </wp:wrapPolygon>
          </wp:wrapThrough>
          <wp:docPr id="20299785"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D6481" w:rsidRPr="00E60C62">
      <w:rPr>
        <w:rFonts w:ascii="Söhne" w:hAnsi="Söhne"/>
        <w:b/>
        <w:noProof/>
        <w:lang w:val="es-CO" w:eastAsia="de-DE"/>
      </w:rPr>
      <w:t>Comunicado de prensa</w:t>
    </w:r>
    <w:r w:rsidR="001D6481" w:rsidRPr="00E60C62">
      <w:rPr>
        <w:rFonts w:ascii="Söhne" w:hAnsi="Söhne"/>
        <w:b/>
        <w:noProof/>
        <w:lang w:val="es-CO" w:eastAsia="de-DE"/>
      </w:rPr>
      <w:br/>
    </w:r>
    <w:r w:rsidR="00792A8A" w:rsidRPr="00E60C62">
      <w:rPr>
        <w:rFonts w:ascii="Söhne" w:hAnsi="Söhne"/>
        <w:bCs/>
        <w:noProof/>
        <w:lang w:val="es-CO" w:eastAsia="de-DE"/>
      </w:rPr>
      <w:t>Doka GmbH</w:t>
    </w:r>
    <w:r w:rsidR="00C058E4" w:rsidRPr="00E60C62">
      <w:rPr>
        <w:rFonts w:ascii="Söhne" w:hAnsi="Söhne"/>
        <w:bCs/>
        <w:lang w:val="es-CO"/>
      </w:rPr>
      <w:br/>
    </w:r>
  </w:p>
  <w:p w14:paraId="00EF468D" w14:textId="49334218" w:rsidR="00BE1110" w:rsidRPr="00E60C62" w:rsidRDefault="00BE1110">
    <w:pPr>
      <w:pStyle w:val="Kopfzeile"/>
      <w:rPr>
        <w:lang w:val="es-CO"/>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C4BE6B" w14:textId="6A0717F5" w:rsidR="0090528D" w:rsidRDefault="009604BB">
    <w:pPr>
      <w:pStyle w:val="Kopfzeile"/>
    </w:pPr>
    <w:r>
      <w:rPr>
        <w:noProof/>
      </w:rPr>
      <mc:AlternateContent>
        <mc:Choice Requires="wps">
          <w:drawing>
            <wp:anchor distT="0" distB="0" distL="0" distR="0" simplePos="0" relativeHeight="251658244" behindDoc="0" locked="0" layoutInCell="1" allowOverlap="1" wp14:anchorId="2D2F0984" wp14:editId="11D4947F">
              <wp:simplePos x="635" y="635"/>
              <wp:positionH relativeFrom="page">
                <wp:align>right</wp:align>
              </wp:positionH>
              <wp:positionV relativeFrom="page">
                <wp:align>top</wp:align>
              </wp:positionV>
              <wp:extent cx="1143635" cy="345440"/>
              <wp:effectExtent l="0" t="0" r="0" b="16510"/>
              <wp:wrapNone/>
              <wp:docPr id="1750272444" name="Text Box 1" descr="Business Conte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43635" cy="345440"/>
                      </a:xfrm>
                      <a:prstGeom prst="rect">
                        <a:avLst/>
                      </a:prstGeom>
                      <a:noFill/>
                      <a:ln>
                        <a:noFill/>
                      </a:ln>
                    </wps:spPr>
                    <wps:txbx>
                      <w:txbxContent>
                        <w:p w14:paraId="7D6CA71D" w14:textId="4C53F3A1" w:rsidR="009604BB" w:rsidRPr="009604BB" w:rsidRDefault="009604BB" w:rsidP="009604BB">
                          <w:pPr>
                            <w:rPr>
                              <w:rFonts w:ascii="Calibri" w:eastAsia="Calibri" w:hAnsi="Calibri" w:cs="Calibri"/>
                              <w:noProof/>
                              <w:color w:val="0000FF"/>
                              <w:sz w:val="20"/>
                              <w:szCs w:val="20"/>
                            </w:rPr>
                          </w:pPr>
                          <w:r w:rsidRPr="009604BB">
                            <w:rPr>
                              <w:rFonts w:ascii="Calibri" w:eastAsia="Calibri" w:hAnsi="Calibri" w:cs="Calibri"/>
                              <w:noProof/>
                              <w:color w:val="0000FF"/>
                              <w:sz w:val="20"/>
                              <w:szCs w:val="20"/>
                            </w:rPr>
                            <w:t>Business Content</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D2F0984" id="_x0000_t202" coordsize="21600,21600" o:spt="202" path="m,l,21600r21600,l21600,xe">
              <v:stroke joinstyle="miter"/>
              <v:path gradientshapeok="t" o:connecttype="rect"/>
            </v:shapetype>
            <v:shape id="Text Box 1" o:spid="_x0000_s1029" type="#_x0000_t202" alt="Business Content" style="position:absolute;margin-left:38.85pt;margin-top:0;width:90.05pt;height:27.2pt;z-index:251658244;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" filled="f" stroked="f">
              <v:textbox style="mso-fit-shape-to-text:t" inset="0,15pt,20pt,0">
                <w:txbxContent>
                  <w:p w14:paraId="7D6CA71D" w14:textId="4C53F3A1" w:rsidR="009604BB" w:rsidRPr="009604BB" w:rsidRDefault="009604BB" w:rsidP="009604BB">
                    <w:pPr>
                      <w:rPr>
                        <w:rFonts w:ascii="Calibri" w:eastAsia="Calibri" w:hAnsi="Calibri" w:cs="Calibri"/>
                        <w:noProof/>
                        <w:color w:val="0000FF"/>
                        <w:sz w:val="20"/>
                        <w:szCs w:val="20"/>
                      </w:rPr>
                    </w:pPr>
                    <w:r w:rsidRPr="009604BB">
                      <w:rPr>
                        <w:rFonts w:ascii="Calibri" w:eastAsia="Calibri" w:hAnsi="Calibri" w:cs="Calibri"/>
                        <w:noProof/>
                        <w:color w:val="0000FF"/>
                        <w:sz w:val="20"/>
                        <w:szCs w:val="20"/>
                      </w:rPr>
                      <w:t>Business Content</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08C17890"/>
    <w:multiLevelType w:val="multilevel"/>
    <w:tmpl w:val="F8E623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0"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F28752D"/>
    <w:multiLevelType w:val="hybridMultilevel"/>
    <w:tmpl w:val="52588F44"/>
    <w:lvl w:ilvl="0" w:tplc="1FFEDF84">
      <w:numFmt w:val="bullet"/>
      <w:lvlText w:val="-"/>
      <w:lvlJc w:val="left"/>
      <w:pPr>
        <w:ind w:left="720" w:hanging="360"/>
      </w:pPr>
      <w:rPr>
        <w:rFonts w:ascii="Arial" w:eastAsia="Times New Roman"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66362E6"/>
    <w:multiLevelType w:val="hybridMultilevel"/>
    <w:tmpl w:val="A3B60ED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6" w15:restartNumberingAfterBreak="0">
    <w:nsid w:val="291B3A03"/>
    <w:multiLevelType w:val="multilevel"/>
    <w:tmpl w:val="98CAFF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0" w15:restartNumberingAfterBreak="0">
    <w:nsid w:val="353A1F70"/>
    <w:multiLevelType w:val="multilevel"/>
    <w:tmpl w:val="719855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35845853"/>
    <w:multiLevelType w:val="multilevel"/>
    <w:tmpl w:val="64FA61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4" w15:restartNumberingAfterBreak="0">
    <w:nsid w:val="3E256038"/>
    <w:multiLevelType w:val="multilevel"/>
    <w:tmpl w:val="29C4B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5C254B8"/>
    <w:multiLevelType w:val="hybridMultilevel"/>
    <w:tmpl w:val="CDEA143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9" w15:restartNumberingAfterBreak="0">
    <w:nsid w:val="4DBB50CC"/>
    <w:multiLevelType w:val="multilevel"/>
    <w:tmpl w:val="AE1047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31"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2" w15:restartNumberingAfterBreak="0">
    <w:nsid w:val="55AE0DFD"/>
    <w:multiLevelType w:val="multilevel"/>
    <w:tmpl w:val="4858ED3C"/>
    <w:lvl w:ilvl="0">
      <w:start w:val="1"/>
      <w:numFmt w:val="decimal"/>
      <w:lvlText w:val="%1."/>
      <w:lvlJc w:val="left"/>
      <w:pPr>
        <w:ind w:left="0" w:firstLine="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56CC2AD2"/>
    <w:multiLevelType w:val="multilevel"/>
    <w:tmpl w:val="1EFCEC30"/>
    <w:numStyleLink w:val="ListemitAufzhlungszeichenDoka"/>
  </w:abstractNum>
  <w:abstractNum w:abstractNumId="34"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5"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1A4E4C"/>
    <w:multiLevelType w:val="multilevel"/>
    <w:tmpl w:val="FF5E4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2"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15:restartNumberingAfterBreak="0">
    <w:nsid w:val="7C5E725A"/>
    <w:multiLevelType w:val="multilevel"/>
    <w:tmpl w:val="5EEC14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791365130">
    <w:abstractNumId w:val="32"/>
  </w:num>
  <w:num w:numId="2" w16cid:durableId="938876865">
    <w:abstractNumId w:val="41"/>
  </w:num>
  <w:num w:numId="3" w16cid:durableId="245116370">
    <w:abstractNumId w:val="8"/>
  </w:num>
  <w:num w:numId="4" w16cid:durableId="1052656543">
    <w:abstractNumId w:val="26"/>
  </w:num>
  <w:num w:numId="5" w16cid:durableId="548105346">
    <w:abstractNumId w:val="9"/>
  </w:num>
  <w:num w:numId="6" w16cid:durableId="1161890069">
    <w:abstractNumId w:val="30"/>
  </w:num>
  <w:num w:numId="7" w16cid:durableId="1846552715">
    <w:abstractNumId w:val="15"/>
  </w:num>
  <w:num w:numId="8" w16cid:durableId="743601598">
    <w:abstractNumId w:val="18"/>
  </w:num>
  <w:num w:numId="9" w16cid:durableId="1686204660">
    <w:abstractNumId w:val="5"/>
  </w:num>
  <w:num w:numId="10" w16cid:durableId="713238863">
    <w:abstractNumId w:val="28"/>
  </w:num>
  <w:num w:numId="11" w16cid:durableId="1201672814">
    <w:abstractNumId w:val="13"/>
  </w:num>
  <w:num w:numId="12" w16cid:durableId="1459033695">
    <w:abstractNumId w:val="42"/>
  </w:num>
  <w:num w:numId="13" w16cid:durableId="1923903186">
    <w:abstractNumId w:val="19"/>
  </w:num>
  <w:num w:numId="14" w16cid:durableId="172494858">
    <w:abstractNumId w:val="0"/>
  </w:num>
  <w:num w:numId="15" w16cid:durableId="778647706">
    <w:abstractNumId w:val="40"/>
  </w:num>
  <w:num w:numId="16" w16cid:durableId="1211572506">
    <w:abstractNumId w:val="37"/>
  </w:num>
  <w:num w:numId="17" w16cid:durableId="1642539300">
    <w:abstractNumId w:val="23"/>
  </w:num>
  <w:num w:numId="18" w16cid:durableId="1636988973">
    <w:abstractNumId w:val="2"/>
  </w:num>
  <w:num w:numId="19" w16cid:durableId="932739189">
    <w:abstractNumId w:val="35"/>
  </w:num>
  <w:num w:numId="20" w16cid:durableId="707535987">
    <w:abstractNumId w:val="3"/>
  </w:num>
  <w:num w:numId="21" w16cid:durableId="228657929">
    <w:abstractNumId w:val="34"/>
  </w:num>
  <w:num w:numId="22" w16cid:durableId="264076048">
    <w:abstractNumId w:val="1"/>
  </w:num>
  <w:num w:numId="23" w16cid:durableId="901524387">
    <w:abstractNumId w:val="7"/>
  </w:num>
  <w:num w:numId="24" w16cid:durableId="456335137">
    <w:abstractNumId w:val="12"/>
  </w:num>
  <w:num w:numId="25" w16cid:durableId="1818063806">
    <w:abstractNumId w:val="27"/>
  </w:num>
  <w:num w:numId="26" w16cid:durableId="1280212813">
    <w:abstractNumId w:val="31"/>
  </w:num>
  <w:num w:numId="27" w16cid:durableId="750354025">
    <w:abstractNumId w:val="10"/>
  </w:num>
  <w:num w:numId="28" w16cid:durableId="1053307960">
    <w:abstractNumId w:val="38"/>
  </w:num>
  <w:num w:numId="29" w16cid:durableId="1198158653">
    <w:abstractNumId w:val="39"/>
  </w:num>
  <w:num w:numId="30" w16cid:durableId="2077967254">
    <w:abstractNumId w:val="21"/>
  </w:num>
  <w:num w:numId="31" w16cid:durableId="2084447285">
    <w:abstractNumId w:val="17"/>
  </w:num>
  <w:num w:numId="32" w16cid:durableId="637035045">
    <w:abstractNumId w:val="33"/>
  </w:num>
  <w:num w:numId="33" w16cid:durableId="1970430649">
    <w:abstractNumId w:val="4"/>
  </w:num>
  <w:num w:numId="34" w16cid:durableId="1512144113">
    <w:abstractNumId w:val="11"/>
  </w:num>
  <w:num w:numId="35" w16cid:durableId="357241919">
    <w:abstractNumId w:val="6"/>
  </w:num>
  <w:num w:numId="36" w16cid:durableId="1588227818">
    <w:abstractNumId w:val="22"/>
  </w:num>
  <w:num w:numId="37" w16cid:durableId="578367404">
    <w:abstractNumId w:val="14"/>
  </w:num>
  <w:num w:numId="38" w16cid:durableId="1630237811">
    <w:abstractNumId w:val="29"/>
  </w:num>
  <w:num w:numId="39" w16cid:durableId="1088039346">
    <w:abstractNumId w:val="25"/>
  </w:num>
  <w:num w:numId="40" w16cid:durableId="1125729605">
    <w:abstractNumId w:val="24"/>
  </w:num>
  <w:num w:numId="41" w16cid:durableId="438598939">
    <w:abstractNumId w:val="20"/>
  </w:num>
  <w:num w:numId="42" w16cid:durableId="343753155">
    <w:abstractNumId w:val="16"/>
  </w:num>
  <w:num w:numId="43" w16cid:durableId="510413539">
    <w:abstractNumId w:val="43"/>
  </w:num>
  <w:num w:numId="44" w16cid:durableId="341006798">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794F"/>
    <w:rsid w:val="000022F5"/>
    <w:rsid w:val="00004290"/>
    <w:rsid w:val="000047E7"/>
    <w:rsid w:val="00005BA4"/>
    <w:rsid w:val="00006C23"/>
    <w:rsid w:val="00006DA3"/>
    <w:rsid w:val="000109C4"/>
    <w:rsid w:val="000118D8"/>
    <w:rsid w:val="0001239A"/>
    <w:rsid w:val="00012657"/>
    <w:rsid w:val="00014F4E"/>
    <w:rsid w:val="00015A8C"/>
    <w:rsid w:val="00015F66"/>
    <w:rsid w:val="00016591"/>
    <w:rsid w:val="00017C06"/>
    <w:rsid w:val="000202FC"/>
    <w:rsid w:val="00020F5F"/>
    <w:rsid w:val="00023350"/>
    <w:rsid w:val="0002393F"/>
    <w:rsid w:val="000247D0"/>
    <w:rsid w:val="000251EE"/>
    <w:rsid w:val="00025DC7"/>
    <w:rsid w:val="00030363"/>
    <w:rsid w:val="00033BD3"/>
    <w:rsid w:val="00034D75"/>
    <w:rsid w:val="00035B55"/>
    <w:rsid w:val="00043179"/>
    <w:rsid w:val="00044BAA"/>
    <w:rsid w:val="000457D7"/>
    <w:rsid w:val="0005071A"/>
    <w:rsid w:val="00051759"/>
    <w:rsid w:val="00056169"/>
    <w:rsid w:val="00056723"/>
    <w:rsid w:val="00056FA2"/>
    <w:rsid w:val="0006146F"/>
    <w:rsid w:val="00062E90"/>
    <w:rsid w:val="00062EBD"/>
    <w:rsid w:val="00066095"/>
    <w:rsid w:val="00066713"/>
    <w:rsid w:val="0007044B"/>
    <w:rsid w:val="0007108B"/>
    <w:rsid w:val="00072B49"/>
    <w:rsid w:val="00073AC8"/>
    <w:rsid w:val="000761FB"/>
    <w:rsid w:val="00076B66"/>
    <w:rsid w:val="00076DB5"/>
    <w:rsid w:val="000773D4"/>
    <w:rsid w:val="000774D9"/>
    <w:rsid w:val="00081557"/>
    <w:rsid w:val="00081819"/>
    <w:rsid w:val="0008190F"/>
    <w:rsid w:val="000822A8"/>
    <w:rsid w:val="00082BA1"/>
    <w:rsid w:val="00085B9F"/>
    <w:rsid w:val="00086517"/>
    <w:rsid w:val="00091DEB"/>
    <w:rsid w:val="00092ADB"/>
    <w:rsid w:val="000931C4"/>
    <w:rsid w:val="00093573"/>
    <w:rsid w:val="00094D04"/>
    <w:rsid w:val="00095EB0"/>
    <w:rsid w:val="000A4782"/>
    <w:rsid w:val="000A4D87"/>
    <w:rsid w:val="000A4EDB"/>
    <w:rsid w:val="000A69EA"/>
    <w:rsid w:val="000A6BF4"/>
    <w:rsid w:val="000B0F92"/>
    <w:rsid w:val="000B268D"/>
    <w:rsid w:val="000B348C"/>
    <w:rsid w:val="000B43C8"/>
    <w:rsid w:val="000B7ED1"/>
    <w:rsid w:val="000C09CF"/>
    <w:rsid w:val="000C0E0C"/>
    <w:rsid w:val="000C11E1"/>
    <w:rsid w:val="000C376F"/>
    <w:rsid w:val="000C3A6B"/>
    <w:rsid w:val="000C5A72"/>
    <w:rsid w:val="000C79B8"/>
    <w:rsid w:val="000D0CDF"/>
    <w:rsid w:val="000D3FE3"/>
    <w:rsid w:val="000D6AFE"/>
    <w:rsid w:val="000E1C59"/>
    <w:rsid w:val="000E27DC"/>
    <w:rsid w:val="000E5AEE"/>
    <w:rsid w:val="000F0A26"/>
    <w:rsid w:val="000F18C9"/>
    <w:rsid w:val="000F1F95"/>
    <w:rsid w:val="000F27D8"/>
    <w:rsid w:val="000F2860"/>
    <w:rsid w:val="000F4755"/>
    <w:rsid w:val="000F65C5"/>
    <w:rsid w:val="000F6B9A"/>
    <w:rsid w:val="000F6CA7"/>
    <w:rsid w:val="000F7DC3"/>
    <w:rsid w:val="00101154"/>
    <w:rsid w:val="0010307F"/>
    <w:rsid w:val="00103970"/>
    <w:rsid w:val="00104706"/>
    <w:rsid w:val="00110680"/>
    <w:rsid w:val="00112027"/>
    <w:rsid w:val="0011349A"/>
    <w:rsid w:val="001142BD"/>
    <w:rsid w:val="001149EF"/>
    <w:rsid w:val="00114F62"/>
    <w:rsid w:val="00116E04"/>
    <w:rsid w:val="00117B6E"/>
    <w:rsid w:val="00121825"/>
    <w:rsid w:val="00121EEE"/>
    <w:rsid w:val="00124F3E"/>
    <w:rsid w:val="0012548D"/>
    <w:rsid w:val="0012681B"/>
    <w:rsid w:val="001271A7"/>
    <w:rsid w:val="00127284"/>
    <w:rsid w:val="001275BB"/>
    <w:rsid w:val="001316CF"/>
    <w:rsid w:val="0013187E"/>
    <w:rsid w:val="00134937"/>
    <w:rsid w:val="001377E1"/>
    <w:rsid w:val="00137EF2"/>
    <w:rsid w:val="00141D03"/>
    <w:rsid w:val="00142286"/>
    <w:rsid w:val="00145700"/>
    <w:rsid w:val="0015009A"/>
    <w:rsid w:val="00150745"/>
    <w:rsid w:val="00150E8D"/>
    <w:rsid w:val="00151116"/>
    <w:rsid w:val="001529C9"/>
    <w:rsid w:val="001532FF"/>
    <w:rsid w:val="00153F19"/>
    <w:rsid w:val="001550EB"/>
    <w:rsid w:val="00156EF8"/>
    <w:rsid w:val="00157269"/>
    <w:rsid w:val="00160141"/>
    <w:rsid w:val="00160C45"/>
    <w:rsid w:val="00160FF3"/>
    <w:rsid w:val="00161368"/>
    <w:rsid w:val="001627BC"/>
    <w:rsid w:val="001629CD"/>
    <w:rsid w:val="00164543"/>
    <w:rsid w:val="00164927"/>
    <w:rsid w:val="001674C7"/>
    <w:rsid w:val="00167CF2"/>
    <w:rsid w:val="0017200B"/>
    <w:rsid w:val="00174ADC"/>
    <w:rsid w:val="00175BC9"/>
    <w:rsid w:val="00176374"/>
    <w:rsid w:val="0017639D"/>
    <w:rsid w:val="001772C9"/>
    <w:rsid w:val="001805F0"/>
    <w:rsid w:val="00180C05"/>
    <w:rsid w:val="0018335C"/>
    <w:rsid w:val="00183FB6"/>
    <w:rsid w:val="00185083"/>
    <w:rsid w:val="00191504"/>
    <w:rsid w:val="00191F1C"/>
    <w:rsid w:val="0019259D"/>
    <w:rsid w:val="00192844"/>
    <w:rsid w:val="00192BAD"/>
    <w:rsid w:val="0019341F"/>
    <w:rsid w:val="00193A4A"/>
    <w:rsid w:val="00194841"/>
    <w:rsid w:val="00196A23"/>
    <w:rsid w:val="001A0656"/>
    <w:rsid w:val="001A1CBC"/>
    <w:rsid w:val="001A2328"/>
    <w:rsid w:val="001A399C"/>
    <w:rsid w:val="001A3C69"/>
    <w:rsid w:val="001A48BC"/>
    <w:rsid w:val="001A4D3B"/>
    <w:rsid w:val="001B21A5"/>
    <w:rsid w:val="001B24D6"/>
    <w:rsid w:val="001B340F"/>
    <w:rsid w:val="001B3B00"/>
    <w:rsid w:val="001B4EC6"/>
    <w:rsid w:val="001B6251"/>
    <w:rsid w:val="001B66E8"/>
    <w:rsid w:val="001C0397"/>
    <w:rsid w:val="001C2B26"/>
    <w:rsid w:val="001C3062"/>
    <w:rsid w:val="001C7D66"/>
    <w:rsid w:val="001D0CA4"/>
    <w:rsid w:val="001D29A4"/>
    <w:rsid w:val="001D3A97"/>
    <w:rsid w:val="001D4789"/>
    <w:rsid w:val="001D5F78"/>
    <w:rsid w:val="001D6057"/>
    <w:rsid w:val="001D6481"/>
    <w:rsid w:val="001D72AD"/>
    <w:rsid w:val="001D775D"/>
    <w:rsid w:val="001E14FE"/>
    <w:rsid w:val="001E1B8D"/>
    <w:rsid w:val="001E1E8E"/>
    <w:rsid w:val="001E2D7E"/>
    <w:rsid w:val="001E527C"/>
    <w:rsid w:val="001E5962"/>
    <w:rsid w:val="001E5C11"/>
    <w:rsid w:val="001E625B"/>
    <w:rsid w:val="001F0607"/>
    <w:rsid w:val="001F0AC6"/>
    <w:rsid w:val="001F37E7"/>
    <w:rsid w:val="001F4501"/>
    <w:rsid w:val="001F5B65"/>
    <w:rsid w:val="001F6543"/>
    <w:rsid w:val="001F6DCA"/>
    <w:rsid w:val="001F7DC6"/>
    <w:rsid w:val="00200EB2"/>
    <w:rsid w:val="00201134"/>
    <w:rsid w:val="0020125E"/>
    <w:rsid w:val="00202134"/>
    <w:rsid w:val="002046D6"/>
    <w:rsid w:val="00204823"/>
    <w:rsid w:val="00206107"/>
    <w:rsid w:val="002071E7"/>
    <w:rsid w:val="00210703"/>
    <w:rsid w:val="0021226A"/>
    <w:rsid w:val="00212D77"/>
    <w:rsid w:val="00213E92"/>
    <w:rsid w:val="002158AB"/>
    <w:rsid w:val="00217920"/>
    <w:rsid w:val="00220204"/>
    <w:rsid w:val="00220CA2"/>
    <w:rsid w:val="00221E77"/>
    <w:rsid w:val="0022235F"/>
    <w:rsid w:val="00222679"/>
    <w:rsid w:val="0022681D"/>
    <w:rsid w:val="00227CEF"/>
    <w:rsid w:val="0023241C"/>
    <w:rsid w:val="00232B36"/>
    <w:rsid w:val="00232D2C"/>
    <w:rsid w:val="002349EA"/>
    <w:rsid w:val="002351D8"/>
    <w:rsid w:val="002354CC"/>
    <w:rsid w:val="00237764"/>
    <w:rsid w:val="00237EB1"/>
    <w:rsid w:val="0024097F"/>
    <w:rsid w:val="0024206E"/>
    <w:rsid w:val="0024357E"/>
    <w:rsid w:val="00244B3C"/>
    <w:rsid w:val="00246D1D"/>
    <w:rsid w:val="0024771F"/>
    <w:rsid w:val="00247EAB"/>
    <w:rsid w:val="00250574"/>
    <w:rsid w:val="002518A2"/>
    <w:rsid w:val="0025270A"/>
    <w:rsid w:val="00253BA0"/>
    <w:rsid w:val="00253C7A"/>
    <w:rsid w:val="002553FD"/>
    <w:rsid w:val="002554EA"/>
    <w:rsid w:val="00255FAB"/>
    <w:rsid w:val="00256093"/>
    <w:rsid w:val="00262B7A"/>
    <w:rsid w:val="00264208"/>
    <w:rsid w:val="00265BB0"/>
    <w:rsid w:val="002669CA"/>
    <w:rsid w:val="00267943"/>
    <w:rsid w:val="00270768"/>
    <w:rsid w:val="00271C62"/>
    <w:rsid w:val="00272181"/>
    <w:rsid w:val="002726E2"/>
    <w:rsid w:val="00273516"/>
    <w:rsid w:val="00280CE6"/>
    <w:rsid w:val="00281663"/>
    <w:rsid w:val="0028229F"/>
    <w:rsid w:val="00283B5E"/>
    <w:rsid w:val="0028511F"/>
    <w:rsid w:val="002878DF"/>
    <w:rsid w:val="00290A4B"/>
    <w:rsid w:val="00292958"/>
    <w:rsid w:val="00292DDD"/>
    <w:rsid w:val="00292DF5"/>
    <w:rsid w:val="00293CF1"/>
    <w:rsid w:val="00294E51"/>
    <w:rsid w:val="0029534D"/>
    <w:rsid w:val="002955F7"/>
    <w:rsid w:val="00295A3C"/>
    <w:rsid w:val="00295E0B"/>
    <w:rsid w:val="002961EE"/>
    <w:rsid w:val="00297F12"/>
    <w:rsid w:val="002A0E48"/>
    <w:rsid w:val="002A19B9"/>
    <w:rsid w:val="002A38E5"/>
    <w:rsid w:val="002A560B"/>
    <w:rsid w:val="002A6293"/>
    <w:rsid w:val="002A6736"/>
    <w:rsid w:val="002A7D07"/>
    <w:rsid w:val="002B1064"/>
    <w:rsid w:val="002B1225"/>
    <w:rsid w:val="002B16A7"/>
    <w:rsid w:val="002B68CB"/>
    <w:rsid w:val="002B7048"/>
    <w:rsid w:val="002B77BD"/>
    <w:rsid w:val="002B7C2E"/>
    <w:rsid w:val="002C3B72"/>
    <w:rsid w:val="002C4E8E"/>
    <w:rsid w:val="002C5EE9"/>
    <w:rsid w:val="002C79F1"/>
    <w:rsid w:val="002D1093"/>
    <w:rsid w:val="002D1CC4"/>
    <w:rsid w:val="002D6E99"/>
    <w:rsid w:val="002D78FB"/>
    <w:rsid w:val="002E0B27"/>
    <w:rsid w:val="002E2677"/>
    <w:rsid w:val="002E7C3F"/>
    <w:rsid w:val="002E7EFD"/>
    <w:rsid w:val="002F0538"/>
    <w:rsid w:val="002F2EFE"/>
    <w:rsid w:val="002F6989"/>
    <w:rsid w:val="002F71A6"/>
    <w:rsid w:val="002F7930"/>
    <w:rsid w:val="0030061E"/>
    <w:rsid w:val="0030062C"/>
    <w:rsid w:val="00303627"/>
    <w:rsid w:val="00304E05"/>
    <w:rsid w:val="0030691E"/>
    <w:rsid w:val="00307E6A"/>
    <w:rsid w:val="0031243E"/>
    <w:rsid w:val="00312775"/>
    <w:rsid w:val="003136DC"/>
    <w:rsid w:val="00313C80"/>
    <w:rsid w:val="00315BA7"/>
    <w:rsid w:val="00316391"/>
    <w:rsid w:val="0031662A"/>
    <w:rsid w:val="00317F5E"/>
    <w:rsid w:val="00322867"/>
    <w:rsid w:val="003254C3"/>
    <w:rsid w:val="00325611"/>
    <w:rsid w:val="00327E50"/>
    <w:rsid w:val="00334A12"/>
    <w:rsid w:val="00334C37"/>
    <w:rsid w:val="00341D09"/>
    <w:rsid w:val="003424F4"/>
    <w:rsid w:val="0034351E"/>
    <w:rsid w:val="00345DED"/>
    <w:rsid w:val="00347683"/>
    <w:rsid w:val="0035191C"/>
    <w:rsid w:val="003539D6"/>
    <w:rsid w:val="0035441D"/>
    <w:rsid w:val="0035556D"/>
    <w:rsid w:val="0035628D"/>
    <w:rsid w:val="0036012E"/>
    <w:rsid w:val="003659C0"/>
    <w:rsid w:val="00371B67"/>
    <w:rsid w:val="00373489"/>
    <w:rsid w:val="00375913"/>
    <w:rsid w:val="003764D7"/>
    <w:rsid w:val="00380A98"/>
    <w:rsid w:val="0038158A"/>
    <w:rsid w:val="00382C7E"/>
    <w:rsid w:val="00383394"/>
    <w:rsid w:val="003841E7"/>
    <w:rsid w:val="00386AD2"/>
    <w:rsid w:val="003911AD"/>
    <w:rsid w:val="00393679"/>
    <w:rsid w:val="00393CDB"/>
    <w:rsid w:val="00393E2C"/>
    <w:rsid w:val="00397AB4"/>
    <w:rsid w:val="003A2534"/>
    <w:rsid w:val="003A2B8D"/>
    <w:rsid w:val="003A3E2E"/>
    <w:rsid w:val="003A4182"/>
    <w:rsid w:val="003A5B0C"/>
    <w:rsid w:val="003A5B4D"/>
    <w:rsid w:val="003A79FC"/>
    <w:rsid w:val="003A7FC1"/>
    <w:rsid w:val="003B1C40"/>
    <w:rsid w:val="003B2CDB"/>
    <w:rsid w:val="003B38C5"/>
    <w:rsid w:val="003B3FCB"/>
    <w:rsid w:val="003B63A8"/>
    <w:rsid w:val="003B7CD1"/>
    <w:rsid w:val="003C007F"/>
    <w:rsid w:val="003C1593"/>
    <w:rsid w:val="003C1DA8"/>
    <w:rsid w:val="003C2475"/>
    <w:rsid w:val="003C5CEF"/>
    <w:rsid w:val="003D008C"/>
    <w:rsid w:val="003D22FC"/>
    <w:rsid w:val="003D2BCB"/>
    <w:rsid w:val="003D3678"/>
    <w:rsid w:val="003D4361"/>
    <w:rsid w:val="003D4FB7"/>
    <w:rsid w:val="003D5341"/>
    <w:rsid w:val="003D5423"/>
    <w:rsid w:val="003E1699"/>
    <w:rsid w:val="003E1B7C"/>
    <w:rsid w:val="003E21AA"/>
    <w:rsid w:val="003E268F"/>
    <w:rsid w:val="003E2F02"/>
    <w:rsid w:val="003E30E4"/>
    <w:rsid w:val="003E3290"/>
    <w:rsid w:val="003E4C7C"/>
    <w:rsid w:val="003E54E3"/>
    <w:rsid w:val="003E5C37"/>
    <w:rsid w:val="003E679B"/>
    <w:rsid w:val="003F0D9E"/>
    <w:rsid w:val="003F1085"/>
    <w:rsid w:val="003F2D41"/>
    <w:rsid w:val="003F3E74"/>
    <w:rsid w:val="003F5BCD"/>
    <w:rsid w:val="003F5F5A"/>
    <w:rsid w:val="003F6357"/>
    <w:rsid w:val="00402BF7"/>
    <w:rsid w:val="00404970"/>
    <w:rsid w:val="0040763B"/>
    <w:rsid w:val="004079DE"/>
    <w:rsid w:val="00410041"/>
    <w:rsid w:val="00410E1E"/>
    <w:rsid w:val="00412BC2"/>
    <w:rsid w:val="00413CAA"/>
    <w:rsid w:val="00413ED2"/>
    <w:rsid w:val="00414531"/>
    <w:rsid w:val="004145E3"/>
    <w:rsid w:val="004150B0"/>
    <w:rsid w:val="004165BC"/>
    <w:rsid w:val="00422B86"/>
    <w:rsid w:val="00422DFF"/>
    <w:rsid w:val="004235FA"/>
    <w:rsid w:val="004246D1"/>
    <w:rsid w:val="00424EB9"/>
    <w:rsid w:val="0042684B"/>
    <w:rsid w:val="004270A9"/>
    <w:rsid w:val="00431619"/>
    <w:rsid w:val="00432CD5"/>
    <w:rsid w:val="004361E6"/>
    <w:rsid w:val="00436255"/>
    <w:rsid w:val="00437BC8"/>
    <w:rsid w:val="004408EA"/>
    <w:rsid w:val="00442353"/>
    <w:rsid w:val="00442A47"/>
    <w:rsid w:val="00445320"/>
    <w:rsid w:val="00445641"/>
    <w:rsid w:val="00445663"/>
    <w:rsid w:val="00447CBA"/>
    <w:rsid w:val="00447E30"/>
    <w:rsid w:val="00450B69"/>
    <w:rsid w:val="0045300A"/>
    <w:rsid w:val="00455EFF"/>
    <w:rsid w:val="00457F10"/>
    <w:rsid w:val="00460291"/>
    <w:rsid w:val="0046093C"/>
    <w:rsid w:val="004614E6"/>
    <w:rsid w:val="00462DF3"/>
    <w:rsid w:val="00463017"/>
    <w:rsid w:val="004639B7"/>
    <w:rsid w:val="00463CD4"/>
    <w:rsid w:val="00464121"/>
    <w:rsid w:val="00464B1B"/>
    <w:rsid w:val="00465215"/>
    <w:rsid w:val="00465911"/>
    <w:rsid w:val="00466CE7"/>
    <w:rsid w:val="004705F7"/>
    <w:rsid w:val="004711F5"/>
    <w:rsid w:val="004723BC"/>
    <w:rsid w:val="00473252"/>
    <w:rsid w:val="0047406D"/>
    <w:rsid w:val="00474177"/>
    <w:rsid w:val="004758D0"/>
    <w:rsid w:val="00475CF7"/>
    <w:rsid w:val="00476379"/>
    <w:rsid w:val="00477F61"/>
    <w:rsid w:val="004800E0"/>
    <w:rsid w:val="0048091F"/>
    <w:rsid w:val="00480FF9"/>
    <w:rsid w:val="0048116B"/>
    <w:rsid w:val="00481582"/>
    <w:rsid w:val="004815D5"/>
    <w:rsid w:val="00482842"/>
    <w:rsid w:val="0048426A"/>
    <w:rsid w:val="00485FF7"/>
    <w:rsid w:val="0049021D"/>
    <w:rsid w:val="004965B4"/>
    <w:rsid w:val="004A0EF2"/>
    <w:rsid w:val="004A11B0"/>
    <w:rsid w:val="004A1EDF"/>
    <w:rsid w:val="004A54AA"/>
    <w:rsid w:val="004A5B55"/>
    <w:rsid w:val="004A6F27"/>
    <w:rsid w:val="004B0024"/>
    <w:rsid w:val="004B1E1D"/>
    <w:rsid w:val="004B1EDA"/>
    <w:rsid w:val="004B4CBB"/>
    <w:rsid w:val="004B4F1B"/>
    <w:rsid w:val="004C145A"/>
    <w:rsid w:val="004C5574"/>
    <w:rsid w:val="004C79AA"/>
    <w:rsid w:val="004D0B06"/>
    <w:rsid w:val="004D1177"/>
    <w:rsid w:val="004D20DE"/>
    <w:rsid w:val="004D2D17"/>
    <w:rsid w:val="004D4303"/>
    <w:rsid w:val="004D645B"/>
    <w:rsid w:val="004E01A8"/>
    <w:rsid w:val="004E105B"/>
    <w:rsid w:val="004E2145"/>
    <w:rsid w:val="004E31CE"/>
    <w:rsid w:val="004E3DC1"/>
    <w:rsid w:val="004E59A8"/>
    <w:rsid w:val="004E5EFD"/>
    <w:rsid w:val="004E644F"/>
    <w:rsid w:val="004E6D0A"/>
    <w:rsid w:val="004E6DD0"/>
    <w:rsid w:val="004E7326"/>
    <w:rsid w:val="004E76AB"/>
    <w:rsid w:val="004F0BDD"/>
    <w:rsid w:val="004F0C47"/>
    <w:rsid w:val="004F1F8D"/>
    <w:rsid w:val="004F3978"/>
    <w:rsid w:val="004F5627"/>
    <w:rsid w:val="004F6E02"/>
    <w:rsid w:val="004F6E6F"/>
    <w:rsid w:val="004F7315"/>
    <w:rsid w:val="0050037B"/>
    <w:rsid w:val="00500D02"/>
    <w:rsid w:val="00501DAB"/>
    <w:rsid w:val="00502199"/>
    <w:rsid w:val="005028E1"/>
    <w:rsid w:val="00503822"/>
    <w:rsid w:val="005078FA"/>
    <w:rsid w:val="0051174D"/>
    <w:rsid w:val="00514C50"/>
    <w:rsid w:val="005151C6"/>
    <w:rsid w:val="0051534D"/>
    <w:rsid w:val="00515ABB"/>
    <w:rsid w:val="00516403"/>
    <w:rsid w:val="00517A15"/>
    <w:rsid w:val="0052011C"/>
    <w:rsid w:val="005201BB"/>
    <w:rsid w:val="00521DEE"/>
    <w:rsid w:val="00522770"/>
    <w:rsid w:val="00522E64"/>
    <w:rsid w:val="00523AFA"/>
    <w:rsid w:val="005257A0"/>
    <w:rsid w:val="00531302"/>
    <w:rsid w:val="005315A9"/>
    <w:rsid w:val="00533B9D"/>
    <w:rsid w:val="005353E7"/>
    <w:rsid w:val="0053540E"/>
    <w:rsid w:val="00535BB0"/>
    <w:rsid w:val="00535CBF"/>
    <w:rsid w:val="00536C84"/>
    <w:rsid w:val="00540E36"/>
    <w:rsid w:val="005412D3"/>
    <w:rsid w:val="00541415"/>
    <w:rsid w:val="005428D8"/>
    <w:rsid w:val="005446EB"/>
    <w:rsid w:val="00547AE9"/>
    <w:rsid w:val="00550881"/>
    <w:rsid w:val="005510FB"/>
    <w:rsid w:val="0055259D"/>
    <w:rsid w:val="00552B03"/>
    <w:rsid w:val="00554590"/>
    <w:rsid w:val="00555766"/>
    <w:rsid w:val="00555B36"/>
    <w:rsid w:val="00557D23"/>
    <w:rsid w:val="005606ED"/>
    <w:rsid w:val="00563C85"/>
    <w:rsid w:val="00564AF1"/>
    <w:rsid w:val="00565429"/>
    <w:rsid w:val="00570B8E"/>
    <w:rsid w:val="005748C3"/>
    <w:rsid w:val="00574B96"/>
    <w:rsid w:val="00574C60"/>
    <w:rsid w:val="00580254"/>
    <w:rsid w:val="005806A3"/>
    <w:rsid w:val="00580C85"/>
    <w:rsid w:val="00580EAF"/>
    <w:rsid w:val="00582E97"/>
    <w:rsid w:val="0058321F"/>
    <w:rsid w:val="00583330"/>
    <w:rsid w:val="00587EBD"/>
    <w:rsid w:val="00593F22"/>
    <w:rsid w:val="00594A33"/>
    <w:rsid w:val="00594B7A"/>
    <w:rsid w:val="00596110"/>
    <w:rsid w:val="005963FC"/>
    <w:rsid w:val="005965EE"/>
    <w:rsid w:val="00597DE3"/>
    <w:rsid w:val="005A2F19"/>
    <w:rsid w:val="005A2F8D"/>
    <w:rsid w:val="005A39A2"/>
    <w:rsid w:val="005A4600"/>
    <w:rsid w:val="005A4B86"/>
    <w:rsid w:val="005A5505"/>
    <w:rsid w:val="005A5792"/>
    <w:rsid w:val="005A5AC2"/>
    <w:rsid w:val="005A5DF2"/>
    <w:rsid w:val="005A6F45"/>
    <w:rsid w:val="005B1237"/>
    <w:rsid w:val="005B2BE2"/>
    <w:rsid w:val="005B3A8A"/>
    <w:rsid w:val="005B42C0"/>
    <w:rsid w:val="005B4507"/>
    <w:rsid w:val="005C04BA"/>
    <w:rsid w:val="005C05EF"/>
    <w:rsid w:val="005C079B"/>
    <w:rsid w:val="005C26C6"/>
    <w:rsid w:val="005C2AB1"/>
    <w:rsid w:val="005C2B15"/>
    <w:rsid w:val="005C467A"/>
    <w:rsid w:val="005C4E87"/>
    <w:rsid w:val="005C4ED3"/>
    <w:rsid w:val="005D07E2"/>
    <w:rsid w:val="005D2C41"/>
    <w:rsid w:val="005D33FA"/>
    <w:rsid w:val="005D3A74"/>
    <w:rsid w:val="005D41FD"/>
    <w:rsid w:val="005D48FA"/>
    <w:rsid w:val="005D58D6"/>
    <w:rsid w:val="005D590E"/>
    <w:rsid w:val="005D7924"/>
    <w:rsid w:val="005F02E4"/>
    <w:rsid w:val="005F1FC5"/>
    <w:rsid w:val="005F2259"/>
    <w:rsid w:val="005F297E"/>
    <w:rsid w:val="005F4E67"/>
    <w:rsid w:val="005F7F7E"/>
    <w:rsid w:val="006014CF"/>
    <w:rsid w:val="00601C93"/>
    <w:rsid w:val="00603461"/>
    <w:rsid w:val="00605D98"/>
    <w:rsid w:val="00605ED4"/>
    <w:rsid w:val="00606A3B"/>
    <w:rsid w:val="006076FE"/>
    <w:rsid w:val="00610C41"/>
    <w:rsid w:val="006174CA"/>
    <w:rsid w:val="00620C5B"/>
    <w:rsid w:val="00620ECE"/>
    <w:rsid w:val="00621C88"/>
    <w:rsid w:val="00622345"/>
    <w:rsid w:val="0062374B"/>
    <w:rsid w:val="006238D9"/>
    <w:rsid w:val="0062401A"/>
    <w:rsid w:val="006257BD"/>
    <w:rsid w:val="0062650A"/>
    <w:rsid w:val="00626A22"/>
    <w:rsid w:val="00627FE1"/>
    <w:rsid w:val="0063085E"/>
    <w:rsid w:val="00631817"/>
    <w:rsid w:val="00632166"/>
    <w:rsid w:val="00635253"/>
    <w:rsid w:val="006367E9"/>
    <w:rsid w:val="00641955"/>
    <w:rsid w:val="006459F5"/>
    <w:rsid w:val="00647609"/>
    <w:rsid w:val="00651EDF"/>
    <w:rsid w:val="00652A56"/>
    <w:rsid w:val="00652B10"/>
    <w:rsid w:val="006542E6"/>
    <w:rsid w:val="006568C4"/>
    <w:rsid w:val="006578C8"/>
    <w:rsid w:val="0066045E"/>
    <w:rsid w:val="00662607"/>
    <w:rsid w:val="00667FAB"/>
    <w:rsid w:val="0067040E"/>
    <w:rsid w:val="00671783"/>
    <w:rsid w:val="00671D48"/>
    <w:rsid w:val="006734A4"/>
    <w:rsid w:val="00673A41"/>
    <w:rsid w:val="006741F5"/>
    <w:rsid w:val="006748BE"/>
    <w:rsid w:val="006748FC"/>
    <w:rsid w:val="006758FD"/>
    <w:rsid w:val="00676BB2"/>
    <w:rsid w:val="00680987"/>
    <w:rsid w:val="00683E46"/>
    <w:rsid w:val="00690450"/>
    <w:rsid w:val="00690D24"/>
    <w:rsid w:val="0069247E"/>
    <w:rsid w:val="006925CA"/>
    <w:rsid w:val="00693306"/>
    <w:rsid w:val="006A38B5"/>
    <w:rsid w:val="006A4302"/>
    <w:rsid w:val="006A49BA"/>
    <w:rsid w:val="006A4A9A"/>
    <w:rsid w:val="006A4B2C"/>
    <w:rsid w:val="006A4F41"/>
    <w:rsid w:val="006A55F9"/>
    <w:rsid w:val="006A5892"/>
    <w:rsid w:val="006A693E"/>
    <w:rsid w:val="006A6CAC"/>
    <w:rsid w:val="006A6DA0"/>
    <w:rsid w:val="006A74A2"/>
    <w:rsid w:val="006A7D9F"/>
    <w:rsid w:val="006B25B3"/>
    <w:rsid w:val="006B3C3E"/>
    <w:rsid w:val="006B41DC"/>
    <w:rsid w:val="006B44CA"/>
    <w:rsid w:val="006B6F45"/>
    <w:rsid w:val="006B7A5B"/>
    <w:rsid w:val="006C066D"/>
    <w:rsid w:val="006C0CAA"/>
    <w:rsid w:val="006C5248"/>
    <w:rsid w:val="006C59D2"/>
    <w:rsid w:val="006C703D"/>
    <w:rsid w:val="006C7203"/>
    <w:rsid w:val="006D11DF"/>
    <w:rsid w:val="006D2F3F"/>
    <w:rsid w:val="006D4BCB"/>
    <w:rsid w:val="006D4F8C"/>
    <w:rsid w:val="006E1201"/>
    <w:rsid w:val="006E17A1"/>
    <w:rsid w:val="006E34E0"/>
    <w:rsid w:val="006E6DFB"/>
    <w:rsid w:val="006F152C"/>
    <w:rsid w:val="006F18E3"/>
    <w:rsid w:val="006F469C"/>
    <w:rsid w:val="006F4ED2"/>
    <w:rsid w:val="006F57A2"/>
    <w:rsid w:val="006F7921"/>
    <w:rsid w:val="006F7E66"/>
    <w:rsid w:val="00700FC1"/>
    <w:rsid w:val="00704A64"/>
    <w:rsid w:val="00707916"/>
    <w:rsid w:val="00707D5B"/>
    <w:rsid w:val="007107B6"/>
    <w:rsid w:val="0071241A"/>
    <w:rsid w:val="00714AB6"/>
    <w:rsid w:val="007170DB"/>
    <w:rsid w:val="00717190"/>
    <w:rsid w:val="00720079"/>
    <w:rsid w:val="00721433"/>
    <w:rsid w:val="0072539D"/>
    <w:rsid w:val="007262AB"/>
    <w:rsid w:val="00726BD4"/>
    <w:rsid w:val="007272AD"/>
    <w:rsid w:val="007316AF"/>
    <w:rsid w:val="007341AE"/>
    <w:rsid w:val="0073496B"/>
    <w:rsid w:val="00734DE6"/>
    <w:rsid w:val="007366F0"/>
    <w:rsid w:val="00743D15"/>
    <w:rsid w:val="00743EBF"/>
    <w:rsid w:val="007446F5"/>
    <w:rsid w:val="0074598C"/>
    <w:rsid w:val="007468BB"/>
    <w:rsid w:val="007476EC"/>
    <w:rsid w:val="00747739"/>
    <w:rsid w:val="0075007A"/>
    <w:rsid w:val="00751FD3"/>
    <w:rsid w:val="00752191"/>
    <w:rsid w:val="00754E98"/>
    <w:rsid w:val="00754F23"/>
    <w:rsid w:val="00756E7F"/>
    <w:rsid w:val="007617AE"/>
    <w:rsid w:val="007619EF"/>
    <w:rsid w:val="00762DB4"/>
    <w:rsid w:val="007635D9"/>
    <w:rsid w:val="00763D3B"/>
    <w:rsid w:val="00765BFB"/>
    <w:rsid w:val="00765F30"/>
    <w:rsid w:val="00773378"/>
    <w:rsid w:val="007767F7"/>
    <w:rsid w:val="00780A63"/>
    <w:rsid w:val="00782A7A"/>
    <w:rsid w:val="00783B89"/>
    <w:rsid w:val="00784492"/>
    <w:rsid w:val="0078633D"/>
    <w:rsid w:val="00786C22"/>
    <w:rsid w:val="0078741B"/>
    <w:rsid w:val="00792A8A"/>
    <w:rsid w:val="007935FB"/>
    <w:rsid w:val="00794649"/>
    <w:rsid w:val="00796235"/>
    <w:rsid w:val="00796A6B"/>
    <w:rsid w:val="007973B9"/>
    <w:rsid w:val="007A06A7"/>
    <w:rsid w:val="007A145C"/>
    <w:rsid w:val="007A163D"/>
    <w:rsid w:val="007A17FD"/>
    <w:rsid w:val="007A2625"/>
    <w:rsid w:val="007A4A33"/>
    <w:rsid w:val="007B0734"/>
    <w:rsid w:val="007B0A55"/>
    <w:rsid w:val="007B112B"/>
    <w:rsid w:val="007B1285"/>
    <w:rsid w:val="007B25A9"/>
    <w:rsid w:val="007B27E3"/>
    <w:rsid w:val="007B36E6"/>
    <w:rsid w:val="007B4206"/>
    <w:rsid w:val="007B7A79"/>
    <w:rsid w:val="007C0275"/>
    <w:rsid w:val="007C044E"/>
    <w:rsid w:val="007C1429"/>
    <w:rsid w:val="007C1491"/>
    <w:rsid w:val="007C1F7C"/>
    <w:rsid w:val="007C4F72"/>
    <w:rsid w:val="007C7575"/>
    <w:rsid w:val="007C7BB8"/>
    <w:rsid w:val="007D10A7"/>
    <w:rsid w:val="007D13FB"/>
    <w:rsid w:val="007D3179"/>
    <w:rsid w:val="007D3940"/>
    <w:rsid w:val="007D3B74"/>
    <w:rsid w:val="007D4A60"/>
    <w:rsid w:val="007D6FE9"/>
    <w:rsid w:val="007E09C2"/>
    <w:rsid w:val="007E2013"/>
    <w:rsid w:val="007E243A"/>
    <w:rsid w:val="007E2590"/>
    <w:rsid w:val="007E4EF5"/>
    <w:rsid w:val="007E5446"/>
    <w:rsid w:val="007E7385"/>
    <w:rsid w:val="007E73E1"/>
    <w:rsid w:val="007F0654"/>
    <w:rsid w:val="007F06A5"/>
    <w:rsid w:val="007F1494"/>
    <w:rsid w:val="007F1B5C"/>
    <w:rsid w:val="007F3496"/>
    <w:rsid w:val="007F4539"/>
    <w:rsid w:val="007F4B28"/>
    <w:rsid w:val="007F66E0"/>
    <w:rsid w:val="0080093F"/>
    <w:rsid w:val="00801D05"/>
    <w:rsid w:val="00802800"/>
    <w:rsid w:val="00802C3F"/>
    <w:rsid w:val="00802D95"/>
    <w:rsid w:val="008071E0"/>
    <w:rsid w:val="00807495"/>
    <w:rsid w:val="00811BE4"/>
    <w:rsid w:val="008122E0"/>
    <w:rsid w:val="008125E7"/>
    <w:rsid w:val="008142C7"/>
    <w:rsid w:val="00814D55"/>
    <w:rsid w:val="008168B4"/>
    <w:rsid w:val="00821BF2"/>
    <w:rsid w:val="00822279"/>
    <w:rsid w:val="008237E0"/>
    <w:rsid w:val="00825A0A"/>
    <w:rsid w:val="00826274"/>
    <w:rsid w:val="0082691C"/>
    <w:rsid w:val="008312D2"/>
    <w:rsid w:val="008316FC"/>
    <w:rsid w:val="008327B0"/>
    <w:rsid w:val="008332CD"/>
    <w:rsid w:val="008338F8"/>
    <w:rsid w:val="00834209"/>
    <w:rsid w:val="00834749"/>
    <w:rsid w:val="008360D8"/>
    <w:rsid w:val="0083794F"/>
    <w:rsid w:val="00841263"/>
    <w:rsid w:val="00841F54"/>
    <w:rsid w:val="00842C17"/>
    <w:rsid w:val="0084428D"/>
    <w:rsid w:val="00844765"/>
    <w:rsid w:val="0084602A"/>
    <w:rsid w:val="008467F3"/>
    <w:rsid w:val="008506C2"/>
    <w:rsid w:val="00851E2B"/>
    <w:rsid w:val="00853D71"/>
    <w:rsid w:val="00854056"/>
    <w:rsid w:val="00854B7C"/>
    <w:rsid w:val="00856656"/>
    <w:rsid w:val="00857241"/>
    <w:rsid w:val="00857488"/>
    <w:rsid w:val="008578C5"/>
    <w:rsid w:val="008609BE"/>
    <w:rsid w:val="00861C28"/>
    <w:rsid w:val="00862648"/>
    <w:rsid w:val="00862F59"/>
    <w:rsid w:val="00867DEE"/>
    <w:rsid w:val="008702C9"/>
    <w:rsid w:val="008708E2"/>
    <w:rsid w:val="00870D03"/>
    <w:rsid w:val="008714B1"/>
    <w:rsid w:val="00871669"/>
    <w:rsid w:val="0087423F"/>
    <w:rsid w:val="00880531"/>
    <w:rsid w:val="00880843"/>
    <w:rsid w:val="00880B09"/>
    <w:rsid w:val="00883612"/>
    <w:rsid w:val="00883BBB"/>
    <w:rsid w:val="008850B1"/>
    <w:rsid w:val="0088590F"/>
    <w:rsid w:val="00885D1E"/>
    <w:rsid w:val="008863F2"/>
    <w:rsid w:val="0088713F"/>
    <w:rsid w:val="00891169"/>
    <w:rsid w:val="008920BA"/>
    <w:rsid w:val="00892BD9"/>
    <w:rsid w:val="00893185"/>
    <w:rsid w:val="0089318C"/>
    <w:rsid w:val="00893447"/>
    <w:rsid w:val="008934F0"/>
    <w:rsid w:val="008938F0"/>
    <w:rsid w:val="00894E04"/>
    <w:rsid w:val="00895E2B"/>
    <w:rsid w:val="00897824"/>
    <w:rsid w:val="008A0451"/>
    <w:rsid w:val="008B2A70"/>
    <w:rsid w:val="008B2FA9"/>
    <w:rsid w:val="008B33D3"/>
    <w:rsid w:val="008B4C62"/>
    <w:rsid w:val="008B5AF7"/>
    <w:rsid w:val="008B7FD4"/>
    <w:rsid w:val="008C0A16"/>
    <w:rsid w:val="008C1B43"/>
    <w:rsid w:val="008C24F7"/>
    <w:rsid w:val="008C2807"/>
    <w:rsid w:val="008C28F1"/>
    <w:rsid w:val="008C30E8"/>
    <w:rsid w:val="008C33D8"/>
    <w:rsid w:val="008C3FD8"/>
    <w:rsid w:val="008C5E55"/>
    <w:rsid w:val="008C7981"/>
    <w:rsid w:val="008D0DD1"/>
    <w:rsid w:val="008D1E1D"/>
    <w:rsid w:val="008D207F"/>
    <w:rsid w:val="008D2922"/>
    <w:rsid w:val="008D376A"/>
    <w:rsid w:val="008D3FB1"/>
    <w:rsid w:val="008D4CC2"/>
    <w:rsid w:val="008D6DF2"/>
    <w:rsid w:val="008D777C"/>
    <w:rsid w:val="008E01B1"/>
    <w:rsid w:val="008E1B0B"/>
    <w:rsid w:val="008E2255"/>
    <w:rsid w:val="008E371D"/>
    <w:rsid w:val="008E37FB"/>
    <w:rsid w:val="008E4A0B"/>
    <w:rsid w:val="008E5D19"/>
    <w:rsid w:val="008E6F25"/>
    <w:rsid w:val="008E72DB"/>
    <w:rsid w:val="008F06FE"/>
    <w:rsid w:val="008F0DAC"/>
    <w:rsid w:val="008F2D68"/>
    <w:rsid w:val="008F39A1"/>
    <w:rsid w:val="008F4A82"/>
    <w:rsid w:val="008F4ABF"/>
    <w:rsid w:val="008F60AD"/>
    <w:rsid w:val="008F7772"/>
    <w:rsid w:val="009032F2"/>
    <w:rsid w:val="009036B6"/>
    <w:rsid w:val="00903F67"/>
    <w:rsid w:val="0090528D"/>
    <w:rsid w:val="009056AB"/>
    <w:rsid w:val="0090592C"/>
    <w:rsid w:val="009059DD"/>
    <w:rsid w:val="0090659C"/>
    <w:rsid w:val="00907010"/>
    <w:rsid w:val="0090726C"/>
    <w:rsid w:val="0090784E"/>
    <w:rsid w:val="009131A0"/>
    <w:rsid w:val="0091326C"/>
    <w:rsid w:val="0091399C"/>
    <w:rsid w:val="009142E4"/>
    <w:rsid w:val="0091488D"/>
    <w:rsid w:val="00916882"/>
    <w:rsid w:val="00921DD6"/>
    <w:rsid w:val="00922178"/>
    <w:rsid w:val="0092467F"/>
    <w:rsid w:val="009249D5"/>
    <w:rsid w:val="00925192"/>
    <w:rsid w:val="00925429"/>
    <w:rsid w:val="0092739E"/>
    <w:rsid w:val="009273E2"/>
    <w:rsid w:val="0093020F"/>
    <w:rsid w:val="00931718"/>
    <w:rsid w:val="00931CAC"/>
    <w:rsid w:val="00931D6A"/>
    <w:rsid w:val="009342B3"/>
    <w:rsid w:val="009355F1"/>
    <w:rsid w:val="009406D3"/>
    <w:rsid w:val="00946116"/>
    <w:rsid w:val="009471E2"/>
    <w:rsid w:val="00947325"/>
    <w:rsid w:val="00947EF7"/>
    <w:rsid w:val="009500F4"/>
    <w:rsid w:val="00950FA8"/>
    <w:rsid w:val="00952630"/>
    <w:rsid w:val="00954B1E"/>
    <w:rsid w:val="00955FDB"/>
    <w:rsid w:val="009577D8"/>
    <w:rsid w:val="00957E24"/>
    <w:rsid w:val="009604BB"/>
    <w:rsid w:val="00960579"/>
    <w:rsid w:val="00960E69"/>
    <w:rsid w:val="00960FE8"/>
    <w:rsid w:val="009624DD"/>
    <w:rsid w:val="00962F42"/>
    <w:rsid w:val="009639B0"/>
    <w:rsid w:val="009641AB"/>
    <w:rsid w:val="0096451F"/>
    <w:rsid w:val="009646AF"/>
    <w:rsid w:val="00966560"/>
    <w:rsid w:val="00966E67"/>
    <w:rsid w:val="00971B5F"/>
    <w:rsid w:val="00971C3F"/>
    <w:rsid w:val="00971E7C"/>
    <w:rsid w:val="00975006"/>
    <w:rsid w:val="009753D5"/>
    <w:rsid w:val="00975F57"/>
    <w:rsid w:val="00977451"/>
    <w:rsid w:val="00980B19"/>
    <w:rsid w:val="0098106E"/>
    <w:rsid w:val="00981A67"/>
    <w:rsid w:val="00981B37"/>
    <w:rsid w:val="00982A07"/>
    <w:rsid w:val="009834DC"/>
    <w:rsid w:val="009834E3"/>
    <w:rsid w:val="00986136"/>
    <w:rsid w:val="00987490"/>
    <w:rsid w:val="009878D6"/>
    <w:rsid w:val="00992DAA"/>
    <w:rsid w:val="0099490E"/>
    <w:rsid w:val="00995CEA"/>
    <w:rsid w:val="00995D18"/>
    <w:rsid w:val="00995D88"/>
    <w:rsid w:val="00996610"/>
    <w:rsid w:val="00996F2C"/>
    <w:rsid w:val="009A00A8"/>
    <w:rsid w:val="009A0B8F"/>
    <w:rsid w:val="009A0EB6"/>
    <w:rsid w:val="009A1B3F"/>
    <w:rsid w:val="009A2A80"/>
    <w:rsid w:val="009A3E1E"/>
    <w:rsid w:val="009B2E79"/>
    <w:rsid w:val="009B4FE0"/>
    <w:rsid w:val="009B5E4F"/>
    <w:rsid w:val="009B6E3A"/>
    <w:rsid w:val="009B6E4C"/>
    <w:rsid w:val="009B72E7"/>
    <w:rsid w:val="009C10B6"/>
    <w:rsid w:val="009C51B6"/>
    <w:rsid w:val="009D1032"/>
    <w:rsid w:val="009D2073"/>
    <w:rsid w:val="009D216B"/>
    <w:rsid w:val="009D4DDA"/>
    <w:rsid w:val="009D6279"/>
    <w:rsid w:val="009E0DB7"/>
    <w:rsid w:val="009E2EF7"/>
    <w:rsid w:val="009E309E"/>
    <w:rsid w:val="009E351E"/>
    <w:rsid w:val="009E3BD4"/>
    <w:rsid w:val="009E51E7"/>
    <w:rsid w:val="009F0E13"/>
    <w:rsid w:val="009F1A6D"/>
    <w:rsid w:val="009F3678"/>
    <w:rsid w:val="009F502C"/>
    <w:rsid w:val="009F66F4"/>
    <w:rsid w:val="009F6BCA"/>
    <w:rsid w:val="009F6FF5"/>
    <w:rsid w:val="009F780B"/>
    <w:rsid w:val="00A0387C"/>
    <w:rsid w:val="00A067EC"/>
    <w:rsid w:val="00A11473"/>
    <w:rsid w:val="00A11D3A"/>
    <w:rsid w:val="00A120FE"/>
    <w:rsid w:val="00A1615F"/>
    <w:rsid w:val="00A16BEE"/>
    <w:rsid w:val="00A17898"/>
    <w:rsid w:val="00A17DD2"/>
    <w:rsid w:val="00A20CF3"/>
    <w:rsid w:val="00A224E7"/>
    <w:rsid w:val="00A247B8"/>
    <w:rsid w:val="00A25681"/>
    <w:rsid w:val="00A26296"/>
    <w:rsid w:val="00A262A3"/>
    <w:rsid w:val="00A306E8"/>
    <w:rsid w:val="00A31742"/>
    <w:rsid w:val="00A32E51"/>
    <w:rsid w:val="00A36207"/>
    <w:rsid w:val="00A36D9B"/>
    <w:rsid w:val="00A4043A"/>
    <w:rsid w:val="00A40C59"/>
    <w:rsid w:val="00A429F6"/>
    <w:rsid w:val="00A43494"/>
    <w:rsid w:val="00A45244"/>
    <w:rsid w:val="00A46219"/>
    <w:rsid w:val="00A502D7"/>
    <w:rsid w:val="00A516F9"/>
    <w:rsid w:val="00A52119"/>
    <w:rsid w:val="00A550F5"/>
    <w:rsid w:val="00A55D9E"/>
    <w:rsid w:val="00A56C27"/>
    <w:rsid w:val="00A56D33"/>
    <w:rsid w:val="00A57B6D"/>
    <w:rsid w:val="00A57EE3"/>
    <w:rsid w:val="00A60E6D"/>
    <w:rsid w:val="00A61E86"/>
    <w:rsid w:val="00A625A1"/>
    <w:rsid w:val="00A62EEB"/>
    <w:rsid w:val="00A63AC9"/>
    <w:rsid w:val="00A662D5"/>
    <w:rsid w:val="00A66F7C"/>
    <w:rsid w:val="00A7422D"/>
    <w:rsid w:val="00A758AD"/>
    <w:rsid w:val="00A8036F"/>
    <w:rsid w:val="00A80768"/>
    <w:rsid w:val="00A80792"/>
    <w:rsid w:val="00A80CDE"/>
    <w:rsid w:val="00A818C7"/>
    <w:rsid w:val="00A81E48"/>
    <w:rsid w:val="00A833FC"/>
    <w:rsid w:val="00A87A89"/>
    <w:rsid w:val="00A91CDF"/>
    <w:rsid w:val="00A923DA"/>
    <w:rsid w:val="00A9371D"/>
    <w:rsid w:val="00A93BF6"/>
    <w:rsid w:val="00A94C8E"/>
    <w:rsid w:val="00A957C5"/>
    <w:rsid w:val="00AA1120"/>
    <w:rsid w:val="00AA4115"/>
    <w:rsid w:val="00AA4BB9"/>
    <w:rsid w:val="00AA4C43"/>
    <w:rsid w:val="00AA5915"/>
    <w:rsid w:val="00AA6AB4"/>
    <w:rsid w:val="00AA7849"/>
    <w:rsid w:val="00AB0983"/>
    <w:rsid w:val="00AB1D9E"/>
    <w:rsid w:val="00AB204A"/>
    <w:rsid w:val="00AB29C5"/>
    <w:rsid w:val="00AB2BB7"/>
    <w:rsid w:val="00AB4CCF"/>
    <w:rsid w:val="00AB5699"/>
    <w:rsid w:val="00AC3CCC"/>
    <w:rsid w:val="00AC3FE1"/>
    <w:rsid w:val="00AC5345"/>
    <w:rsid w:val="00AC5A54"/>
    <w:rsid w:val="00AC71D5"/>
    <w:rsid w:val="00AD1F5C"/>
    <w:rsid w:val="00AD2236"/>
    <w:rsid w:val="00AD2FB6"/>
    <w:rsid w:val="00AD328C"/>
    <w:rsid w:val="00AD3E6B"/>
    <w:rsid w:val="00AD6CA6"/>
    <w:rsid w:val="00AD79FD"/>
    <w:rsid w:val="00AD7A25"/>
    <w:rsid w:val="00AE3D60"/>
    <w:rsid w:val="00AE4D80"/>
    <w:rsid w:val="00AE68AC"/>
    <w:rsid w:val="00AE7984"/>
    <w:rsid w:val="00AE7D5B"/>
    <w:rsid w:val="00AF032B"/>
    <w:rsid w:val="00AF0A06"/>
    <w:rsid w:val="00AF0CC2"/>
    <w:rsid w:val="00AF0FDF"/>
    <w:rsid w:val="00AF49B4"/>
    <w:rsid w:val="00AF4B4A"/>
    <w:rsid w:val="00AF4D39"/>
    <w:rsid w:val="00AF7050"/>
    <w:rsid w:val="00B03209"/>
    <w:rsid w:val="00B03214"/>
    <w:rsid w:val="00B06A56"/>
    <w:rsid w:val="00B10489"/>
    <w:rsid w:val="00B124AA"/>
    <w:rsid w:val="00B12B17"/>
    <w:rsid w:val="00B12F07"/>
    <w:rsid w:val="00B15862"/>
    <w:rsid w:val="00B17C01"/>
    <w:rsid w:val="00B22BDA"/>
    <w:rsid w:val="00B2635A"/>
    <w:rsid w:val="00B2688A"/>
    <w:rsid w:val="00B27ADB"/>
    <w:rsid w:val="00B3122E"/>
    <w:rsid w:val="00B31243"/>
    <w:rsid w:val="00B32AED"/>
    <w:rsid w:val="00B3307E"/>
    <w:rsid w:val="00B352BA"/>
    <w:rsid w:val="00B3679E"/>
    <w:rsid w:val="00B36B76"/>
    <w:rsid w:val="00B42F33"/>
    <w:rsid w:val="00B431B2"/>
    <w:rsid w:val="00B43CC4"/>
    <w:rsid w:val="00B473E9"/>
    <w:rsid w:val="00B523BF"/>
    <w:rsid w:val="00B55EC4"/>
    <w:rsid w:val="00B56D6D"/>
    <w:rsid w:val="00B57001"/>
    <w:rsid w:val="00B57FDB"/>
    <w:rsid w:val="00B60B24"/>
    <w:rsid w:val="00B618A6"/>
    <w:rsid w:val="00B63EEA"/>
    <w:rsid w:val="00B6436F"/>
    <w:rsid w:val="00B65897"/>
    <w:rsid w:val="00B6599A"/>
    <w:rsid w:val="00B67434"/>
    <w:rsid w:val="00B71A7C"/>
    <w:rsid w:val="00B7332C"/>
    <w:rsid w:val="00B743CA"/>
    <w:rsid w:val="00B75217"/>
    <w:rsid w:val="00B7602A"/>
    <w:rsid w:val="00B771A7"/>
    <w:rsid w:val="00B77F4C"/>
    <w:rsid w:val="00B81CD3"/>
    <w:rsid w:val="00B824E7"/>
    <w:rsid w:val="00B828E8"/>
    <w:rsid w:val="00B878D2"/>
    <w:rsid w:val="00B87C21"/>
    <w:rsid w:val="00B90E2A"/>
    <w:rsid w:val="00B924BD"/>
    <w:rsid w:val="00B9272E"/>
    <w:rsid w:val="00B940A3"/>
    <w:rsid w:val="00B944F6"/>
    <w:rsid w:val="00B95859"/>
    <w:rsid w:val="00BA38D4"/>
    <w:rsid w:val="00BA412F"/>
    <w:rsid w:val="00BA462E"/>
    <w:rsid w:val="00BA4A3F"/>
    <w:rsid w:val="00BA6027"/>
    <w:rsid w:val="00BA7D98"/>
    <w:rsid w:val="00BB31EC"/>
    <w:rsid w:val="00BB5CC5"/>
    <w:rsid w:val="00BC3509"/>
    <w:rsid w:val="00BC36BC"/>
    <w:rsid w:val="00BC68C7"/>
    <w:rsid w:val="00BD58FF"/>
    <w:rsid w:val="00BD6411"/>
    <w:rsid w:val="00BE1110"/>
    <w:rsid w:val="00BE4E1C"/>
    <w:rsid w:val="00BE6351"/>
    <w:rsid w:val="00BE68E9"/>
    <w:rsid w:val="00BF28D1"/>
    <w:rsid w:val="00BF3671"/>
    <w:rsid w:val="00BF4105"/>
    <w:rsid w:val="00BF4A54"/>
    <w:rsid w:val="00BF4D71"/>
    <w:rsid w:val="00BF4F0B"/>
    <w:rsid w:val="00BF53C0"/>
    <w:rsid w:val="00BF68DC"/>
    <w:rsid w:val="00BF728D"/>
    <w:rsid w:val="00BF7703"/>
    <w:rsid w:val="00C0412F"/>
    <w:rsid w:val="00C043DE"/>
    <w:rsid w:val="00C058E4"/>
    <w:rsid w:val="00C06FEB"/>
    <w:rsid w:val="00C07526"/>
    <w:rsid w:val="00C116FD"/>
    <w:rsid w:val="00C12DE7"/>
    <w:rsid w:val="00C14994"/>
    <w:rsid w:val="00C15B2A"/>
    <w:rsid w:val="00C16059"/>
    <w:rsid w:val="00C20BFC"/>
    <w:rsid w:val="00C21BEB"/>
    <w:rsid w:val="00C24760"/>
    <w:rsid w:val="00C24BF2"/>
    <w:rsid w:val="00C259A4"/>
    <w:rsid w:val="00C2632A"/>
    <w:rsid w:val="00C278CD"/>
    <w:rsid w:val="00C3199D"/>
    <w:rsid w:val="00C31E29"/>
    <w:rsid w:val="00C33091"/>
    <w:rsid w:val="00C3356A"/>
    <w:rsid w:val="00C36552"/>
    <w:rsid w:val="00C37F69"/>
    <w:rsid w:val="00C37F9B"/>
    <w:rsid w:val="00C4237A"/>
    <w:rsid w:val="00C425E7"/>
    <w:rsid w:val="00C432D0"/>
    <w:rsid w:val="00C43BA4"/>
    <w:rsid w:val="00C43F2D"/>
    <w:rsid w:val="00C45AE7"/>
    <w:rsid w:val="00C46017"/>
    <w:rsid w:val="00C512A8"/>
    <w:rsid w:val="00C51651"/>
    <w:rsid w:val="00C530FB"/>
    <w:rsid w:val="00C54060"/>
    <w:rsid w:val="00C540FC"/>
    <w:rsid w:val="00C54DD9"/>
    <w:rsid w:val="00C5550D"/>
    <w:rsid w:val="00C55E5A"/>
    <w:rsid w:val="00C560D4"/>
    <w:rsid w:val="00C5639F"/>
    <w:rsid w:val="00C6065C"/>
    <w:rsid w:val="00C60807"/>
    <w:rsid w:val="00C63092"/>
    <w:rsid w:val="00C630FA"/>
    <w:rsid w:val="00C66133"/>
    <w:rsid w:val="00C66C00"/>
    <w:rsid w:val="00C700EB"/>
    <w:rsid w:val="00C715D3"/>
    <w:rsid w:val="00C720E4"/>
    <w:rsid w:val="00C740FE"/>
    <w:rsid w:val="00C75106"/>
    <w:rsid w:val="00C76077"/>
    <w:rsid w:val="00C76262"/>
    <w:rsid w:val="00C80E4D"/>
    <w:rsid w:val="00C82CDD"/>
    <w:rsid w:val="00C83BF5"/>
    <w:rsid w:val="00C84193"/>
    <w:rsid w:val="00C846DE"/>
    <w:rsid w:val="00C85626"/>
    <w:rsid w:val="00C85B47"/>
    <w:rsid w:val="00C87F73"/>
    <w:rsid w:val="00C90755"/>
    <w:rsid w:val="00C90A11"/>
    <w:rsid w:val="00C9157A"/>
    <w:rsid w:val="00C91E9E"/>
    <w:rsid w:val="00C92520"/>
    <w:rsid w:val="00C969D7"/>
    <w:rsid w:val="00C96BCF"/>
    <w:rsid w:val="00C9732A"/>
    <w:rsid w:val="00C97B3E"/>
    <w:rsid w:val="00CA1499"/>
    <w:rsid w:val="00CA1B7A"/>
    <w:rsid w:val="00CA2189"/>
    <w:rsid w:val="00CA269C"/>
    <w:rsid w:val="00CA33F7"/>
    <w:rsid w:val="00CB1ABD"/>
    <w:rsid w:val="00CB22F8"/>
    <w:rsid w:val="00CB5450"/>
    <w:rsid w:val="00CC000E"/>
    <w:rsid w:val="00CC2527"/>
    <w:rsid w:val="00CC3127"/>
    <w:rsid w:val="00CC3453"/>
    <w:rsid w:val="00CC4F33"/>
    <w:rsid w:val="00CC6205"/>
    <w:rsid w:val="00CC66CE"/>
    <w:rsid w:val="00CC7851"/>
    <w:rsid w:val="00CC78E2"/>
    <w:rsid w:val="00CD1883"/>
    <w:rsid w:val="00CD32F8"/>
    <w:rsid w:val="00CD7AEB"/>
    <w:rsid w:val="00CD7B72"/>
    <w:rsid w:val="00CE0CB4"/>
    <w:rsid w:val="00CE16C6"/>
    <w:rsid w:val="00CE5960"/>
    <w:rsid w:val="00CE716B"/>
    <w:rsid w:val="00CF204C"/>
    <w:rsid w:val="00CF3205"/>
    <w:rsid w:val="00CF4A16"/>
    <w:rsid w:val="00CF52D3"/>
    <w:rsid w:val="00CF55F9"/>
    <w:rsid w:val="00D02612"/>
    <w:rsid w:val="00D02907"/>
    <w:rsid w:val="00D031E3"/>
    <w:rsid w:val="00D04069"/>
    <w:rsid w:val="00D0493B"/>
    <w:rsid w:val="00D05C61"/>
    <w:rsid w:val="00D128DE"/>
    <w:rsid w:val="00D13618"/>
    <w:rsid w:val="00D13D5D"/>
    <w:rsid w:val="00D1428E"/>
    <w:rsid w:val="00D150D0"/>
    <w:rsid w:val="00D16444"/>
    <w:rsid w:val="00D16F2B"/>
    <w:rsid w:val="00D2011B"/>
    <w:rsid w:val="00D20BC2"/>
    <w:rsid w:val="00D21002"/>
    <w:rsid w:val="00D226EC"/>
    <w:rsid w:val="00D24461"/>
    <w:rsid w:val="00D260AF"/>
    <w:rsid w:val="00D30B07"/>
    <w:rsid w:val="00D30CF2"/>
    <w:rsid w:val="00D32852"/>
    <w:rsid w:val="00D34708"/>
    <w:rsid w:val="00D35DAE"/>
    <w:rsid w:val="00D366AC"/>
    <w:rsid w:val="00D40A59"/>
    <w:rsid w:val="00D415BC"/>
    <w:rsid w:val="00D42D17"/>
    <w:rsid w:val="00D430E1"/>
    <w:rsid w:val="00D43DF9"/>
    <w:rsid w:val="00D53AF3"/>
    <w:rsid w:val="00D54850"/>
    <w:rsid w:val="00D54F3D"/>
    <w:rsid w:val="00D5564E"/>
    <w:rsid w:val="00D557A7"/>
    <w:rsid w:val="00D5596D"/>
    <w:rsid w:val="00D56198"/>
    <w:rsid w:val="00D572E8"/>
    <w:rsid w:val="00D6058E"/>
    <w:rsid w:val="00D6076D"/>
    <w:rsid w:val="00D61094"/>
    <w:rsid w:val="00D61B02"/>
    <w:rsid w:val="00D62FD6"/>
    <w:rsid w:val="00D663D3"/>
    <w:rsid w:val="00D70E7C"/>
    <w:rsid w:val="00D7337D"/>
    <w:rsid w:val="00D74768"/>
    <w:rsid w:val="00D75A5F"/>
    <w:rsid w:val="00D75EA0"/>
    <w:rsid w:val="00D761DE"/>
    <w:rsid w:val="00D77625"/>
    <w:rsid w:val="00D7770E"/>
    <w:rsid w:val="00D81F7C"/>
    <w:rsid w:val="00D82C55"/>
    <w:rsid w:val="00D84EF1"/>
    <w:rsid w:val="00D84F30"/>
    <w:rsid w:val="00D93178"/>
    <w:rsid w:val="00D9349A"/>
    <w:rsid w:val="00D93579"/>
    <w:rsid w:val="00D93D4F"/>
    <w:rsid w:val="00D9470E"/>
    <w:rsid w:val="00D9487E"/>
    <w:rsid w:val="00D94D23"/>
    <w:rsid w:val="00D95201"/>
    <w:rsid w:val="00DA1C08"/>
    <w:rsid w:val="00DA1DE1"/>
    <w:rsid w:val="00DA2B32"/>
    <w:rsid w:val="00DA3001"/>
    <w:rsid w:val="00DA459A"/>
    <w:rsid w:val="00DA5316"/>
    <w:rsid w:val="00DA55AC"/>
    <w:rsid w:val="00DB037F"/>
    <w:rsid w:val="00DB059E"/>
    <w:rsid w:val="00DB1CB2"/>
    <w:rsid w:val="00DB40DA"/>
    <w:rsid w:val="00DB4A56"/>
    <w:rsid w:val="00DB4B11"/>
    <w:rsid w:val="00DB557B"/>
    <w:rsid w:val="00DB5602"/>
    <w:rsid w:val="00DB59D2"/>
    <w:rsid w:val="00DC08D1"/>
    <w:rsid w:val="00DC30D3"/>
    <w:rsid w:val="00DC6D33"/>
    <w:rsid w:val="00DC6EFD"/>
    <w:rsid w:val="00DD0AA3"/>
    <w:rsid w:val="00DD3387"/>
    <w:rsid w:val="00DD3670"/>
    <w:rsid w:val="00DD3D55"/>
    <w:rsid w:val="00DD3EA8"/>
    <w:rsid w:val="00DD3F69"/>
    <w:rsid w:val="00DD5479"/>
    <w:rsid w:val="00DD6844"/>
    <w:rsid w:val="00DD6BA3"/>
    <w:rsid w:val="00DD740F"/>
    <w:rsid w:val="00DE09B4"/>
    <w:rsid w:val="00DE2E10"/>
    <w:rsid w:val="00DE4DAD"/>
    <w:rsid w:val="00DE4E8B"/>
    <w:rsid w:val="00DF076C"/>
    <w:rsid w:val="00DF12D6"/>
    <w:rsid w:val="00DF3F25"/>
    <w:rsid w:val="00DF4E20"/>
    <w:rsid w:val="00DF6657"/>
    <w:rsid w:val="00DF6A79"/>
    <w:rsid w:val="00E01C63"/>
    <w:rsid w:val="00E0389B"/>
    <w:rsid w:val="00E06F22"/>
    <w:rsid w:val="00E11112"/>
    <w:rsid w:val="00E11DD1"/>
    <w:rsid w:val="00E12898"/>
    <w:rsid w:val="00E13DF5"/>
    <w:rsid w:val="00E141A5"/>
    <w:rsid w:val="00E151EA"/>
    <w:rsid w:val="00E15A3E"/>
    <w:rsid w:val="00E22467"/>
    <w:rsid w:val="00E24B60"/>
    <w:rsid w:val="00E258A5"/>
    <w:rsid w:val="00E3009A"/>
    <w:rsid w:val="00E3302D"/>
    <w:rsid w:val="00E36DD4"/>
    <w:rsid w:val="00E37578"/>
    <w:rsid w:val="00E37B4B"/>
    <w:rsid w:val="00E42DE3"/>
    <w:rsid w:val="00E454A2"/>
    <w:rsid w:val="00E46EAA"/>
    <w:rsid w:val="00E46FD1"/>
    <w:rsid w:val="00E502E1"/>
    <w:rsid w:val="00E50396"/>
    <w:rsid w:val="00E511BB"/>
    <w:rsid w:val="00E51BBF"/>
    <w:rsid w:val="00E52378"/>
    <w:rsid w:val="00E60C62"/>
    <w:rsid w:val="00E63CEC"/>
    <w:rsid w:val="00E63FF4"/>
    <w:rsid w:val="00E70B8B"/>
    <w:rsid w:val="00E73EF7"/>
    <w:rsid w:val="00E74784"/>
    <w:rsid w:val="00E75ADA"/>
    <w:rsid w:val="00E7668F"/>
    <w:rsid w:val="00E771DA"/>
    <w:rsid w:val="00E77FC5"/>
    <w:rsid w:val="00E80C5C"/>
    <w:rsid w:val="00E81109"/>
    <w:rsid w:val="00E821B8"/>
    <w:rsid w:val="00E82C13"/>
    <w:rsid w:val="00E85F5D"/>
    <w:rsid w:val="00E86293"/>
    <w:rsid w:val="00E863D4"/>
    <w:rsid w:val="00E86AEC"/>
    <w:rsid w:val="00E86B03"/>
    <w:rsid w:val="00E8701B"/>
    <w:rsid w:val="00E90917"/>
    <w:rsid w:val="00E90D17"/>
    <w:rsid w:val="00E91393"/>
    <w:rsid w:val="00E917AF"/>
    <w:rsid w:val="00E92FD5"/>
    <w:rsid w:val="00E96859"/>
    <w:rsid w:val="00E96A3C"/>
    <w:rsid w:val="00E97D45"/>
    <w:rsid w:val="00EA0280"/>
    <w:rsid w:val="00EA1C9F"/>
    <w:rsid w:val="00EA373C"/>
    <w:rsid w:val="00EA377C"/>
    <w:rsid w:val="00EA610B"/>
    <w:rsid w:val="00EA73BC"/>
    <w:rsid w:val="00EB12C1"/>
    <w:rsid w:val="00EB1E35"/>
    <w:rsid w:val="00EB2C99"/>
    <w:rsid w:val="00EB374E"/>
    <w:rsid w:val="00EB4189"/>
    <w:rsid w:val="00EB7274"/>
    <w:rsid w:val="00EB72EF"/>
    <w:rsid w:val="00EC0E99"/>
    <w:rsid w:val="00EC11C0"/>
    <w:rsid w:val="00EC3006"/>
    <w:rsid w:val="00EC4074"/>
    <w:rsid w:val="00EC4793"/>
    <w:rsid w:val="00EC5274"/>
    <w:rsid w:val="00EC544C"/>
    <w:rsid w:val="00EC77A6"/>
    <w:rsid w:val="00EC7A4A"/>
    <w:rsid w:val="00ED11AA"/>
    <w:rsid w:val="00ED12A2"/>
    <w:rsid w:val="00ED24FA"/>
    <w:rsid w:val="00ED2F94"/>
    <w:rsid w:val="00ED457E"/>
    <w:rsid w:val="00ED4BB3"/>
    <w:rsid w:val="00ED66A2"/>
    <w:rsid w:val="00ED6A13"/>
    <w:rsid w:val="00EE07EA"/>
    <w:rsid w:val="00EE3997"/>
    <w:rsid w:val="00EE4E84"/>
    <w:rsid w:val="00EE53DE"/>
    <w:rsid w:val="00EE5AFF"/>
    <w:rsid w:val="00EF0ECA"/>
    <w:rsid w:val="00EF253F"/>
    <w:rsid w:val="00EF3749"/>
    <w:rsid w:val="00EF7DB6"/>
    <w:rsid w:val="00F05934"/>
    <w:rsid w:val="00F07C90"/>
    <w:rsid w:val="00F10DCF"/>
    <w:rsid w:val="00F11B9F"/>
    <w:rsid w:val="00F12941"/>
    <w:rsid w:val="00F13893"/>
    <w:rsid w:val="00F13BCD"/>
    <w:rsid w:val="00F14D8B"/>
    <w:rsid w:val="00F15F1C"/>
    <w:rsid w:val="00F162CE"/>
    <w:rsid w:val="00F16BF6"/>
    <w:rsid w:val="00F2063F"/>
    <w:rsid w:val="00F20741"/>
    <w:rsid w:val="00F21C79"/>
    <w:rsid w:val="00F21EAC"/>
    <w:rsid w:val="00F22E4B"/>
    <w:rsid w:val="00F2371B"/>
    <w:rsid w:val="00F23AA8"/>
    <w:rsid w:val="00F27423"/>
    <w:rsid w:val="00F279E8"/>
    <w:rsid w:val="00F27E02"/>
    <w:rsid w:val="00F3566C"/>
    <w:rsid w:val="00F3586D"/>
    <w:rsid w:val="00F36A7C"/>
    <w:rsid w:val="00F36B4A"/>
    <w:rsid w:val="00F40371"/>
    <w:rsid w:val="00F41334"/>
    <w:rsid w:val="00F43C34"/>
    <w:rsid w:val="00F46D4C"/>
    <w:rsid w:val="00F500C7"/>
    <w:rsid w:val="00F50BEE"/>
    <w:rsid w:val="00F520DA"/>
    <w:rsid w:val="00F525CF"/>
    <w:rsid w:val="00F55160"/>
    <w:rsid w:val="00F55E31"/>
    <w:rsid w:val="00F6095B"/>
    <w:rsid w:val="00F61E0B"/>
    <w:rsid w:val="00F648EE"/>
    <w:rsid w:val="00F67CB0"/>
    <w:rsid w:val="00F711DC"/>
    <w:rsid w:val="00F71944"/>
    <w:rsid w:val="00F73278"/>
    <w:rsid w:val="00F7335E"/>
    <w:rsid w:val="00F73E76"/>
    <w:rsid w:val="00F74863"/>
    <w:rsid w:val="00F767DA"/>
    <w:rsid w:val="00F76C46"/>
    <w:rsid w:val="00F76ECD"/>
    <w:rsid w:val="00F812FB"/>
    <w:rsid w:val="00F83A01"/>
    <w:rsid w:val="00F90422"/>
    <w:rsid w:val="00F90938"/>
    <w:rsid w:val="00F9104F"/>
    <w:rsid w:val="00F91D6D"/>
    <w:rsid w:val="00F91E32"/>
    <w:rsid w:val="00F96005"/>
    <w:rsid w:val="00F96A62"/>
    <w:rsid w:val="00F97455"/>
    <w:rsid w:val="00FA270A"/>
    <w:rsid w:val="00FA2F4D"/>
    <w:rsid w:val="00FA3EC0"/>
    <w:rsid w:val="00FA589B"/>
    <w:rsid w:val="00FA7083"/>
    <w:rsid w:val="00FA757C"/>
    <w:rsid w:val="00FA7C18"/>
    <w:rsid w:val="00FB5539"/>
    <w:rsid w:val="00FB575D"/>
    <w:rsid w:val="00FC06EC"/>
    <w:rsid w:val="00FC1F7D"/>
    <w:rsid w:val="00FC244E"/>
    <w:rsid w:val="00FC3C4F"/>
    <w:rsid w:val="00FC47A1"/>
    <w:rsid w:val="00FC750F"/>
    <w:rsid w:val="00FD018D"/>
    <w:rsid w:val="00FD1E6A"/>
    <w:rsid w:val="00FD1F31"/>
    <w:rsid w:val="00FD216D"/>
    <w:rsid w:val="00FD2175"/>
    <w:rsid w:val="00FD3319"/>
    <w:rsid w:val="00FD354D"/>
    <w:rsid w:val="00FD35F4"/>
    <w:rsid w:val="00FD36E3"/>
    <w:rsid w:val="00FD4760"/>
    <w:rsid w:val="00FD5D83"/>
    <w:rsid w:val="00FD6377"/>
    <w:rsid w:val="00FD7096"/>
    <w:rsid w:val="00FD764A"/>
    <w:rsid w:val="00FE1B3A"/>
    <w:rsid w:val="00FE30D7"/>
    <w:rsid w:val="00FE3A60"/>
    <w:rsid w:val="00FE6482"/>
    <w:rsid w:val="00FE7320"/>
    <w:rsid w:val="00FF09D9"/>
    <w:rsid w:val="00FF16FB"/>
    <w:rsid w:val="00FF269E"/>
    <w:rsid w:val="00FF7D90"/>
    <w:rsid w:val="01005776"/>
    <w:rsid w:val="0300B724"/>
    <w:rsid w:val="031613CE"/>
    <w:rsid w:val="051A275F"/>
    <w:rsid w:val="054DA8D1"/>
    <w:rsid w:val="056F8319"/>
    <w:rsid w:val="06671377"/>
    <w:rsid w:val="06C6488A"/>
    <w:rsid w:val="0739B90B"/>
    <w:rsid w:val="073D72A2"/>
    <w:rsid w:val="07EDAC2D"/>
    <w:rsid w:val="0825F897"/>
    <w:rsid w:val="08A2096D"/>
    <w:rsid w:val="096EC328"/>
    <w:rsid w:val="09FFE551"/>
    <w:rsid w:val="0A72CEA8"/>
    <w:rsid w:val="0A8F01D6"/>
    <w:rsid w:val="0AD61B96"/>
    <w:rsid w:val="0B2A4144"/>
    <w:rsid w:val="0B3F8FEF"/>
    <w:rsid w:val="0BD16519"/>
    <w:rsid w:val="0BFCC925"/>
    <w:rsid w:val="0C309F63"/>
    <w:rsid w:val="0D19080D"/>
    <w:rsid w:val="0D24C38C"/>
    <w:rsid w:val="0D6EAFC8"/>
    <w:rsid w:val="0E4BEE19"/>
    <w:rsid w:val="0E509478"/>
    <w:rsid w:val="0E87F28E"/>
    <w:rsid w:val="0EC3BDD6"/>
    <w:rsid w:val="10A3295C"/>
    <w:rsid w:val="10D07651"/>
    <w:rsid w:val="1151CA40"/>
    <w:rsid w:val="1184FF9D"/>
    <w:rsid w:val="11B560B2"/>
    <w:rsid w:val="11C8B541"/>
    <w:rsid w:val="1332C270"/>
    <w:rsid w:val="133623EE"/>
    <w:rsid w:val="13BB0D3D"/>
    <w:rsid w:val="140675F9"/>
    <w:rsid w:val="14926D8D"/>
    <w:rsid w:val="15462AD2"/>
    <w:rsid w:val="16874B20"/>
    <w:rsid w:val="1752EBFB"/>
    <w:rsid w:val="1A2623B5"/>
    <w:rsid w:val="1AE51CC2"/>
    <w:rsid w:val="1B9D45B1"/>
    <w:rsid w:val="1BD59A55"/>
    <w:rsid w:val="1D2E75C2"/>
    <w:rsid w:val="1E246E6E"/>
    <w:rsid w:val="1E6BA1D3"/>
    <w:rsid w:val="1E87F6A4"/>
    <w:rsid w:val="1E8FB292"/>
    <w:rsid w:val="1ECBF589"/>
    <w:rsid w:val="1F51C832"/>
    <w:rsid w:val="218D28CE"/>
    <w:rsid w:val="223A08BE"/>
    <w:rsid w:val="230AB040"/>
    <w:rsid w:val="23AC26ED"/>
    <w:rsid w:val="2487C863"/>
    <w:rsid w:val="250771A3"/>
    <w:rsid w:val="25132EE2"/>
    <w:rsid w:val="25192AE3"/>
    <w:rsid w:val="25FA68C7"/>
    <w:rsid w:val="25FD69F4"/>
    <w:rsid w:val="262FA745"/>
    <w:rsid w:val="271D3F23"/>
    <w:rsid w:val="272FA958"/>
    <w:rsid w:val="27EA21C8"/>
    <w:rsid w:val="28336AED"/>
    <w:rsid w:val="285F2FFA"/>
    <w:rsid w:val="289588C5"/>
    <w:rsid w:val="28D9B744"/>
    <w:rsid w:val="2AAFACB0"/>
    <w:rsid w:val="2BFC7705"/>
    <w:rsid w:val="2CA375F2"/>
    <w:rsid w:val="2D0E3E06"/>
    <w:rsid w:val="2DD7659F"/>
    <w:rsid w:val="2F393D3A"/>
    <w:rsid w:val="2FCE605B"/>
    <w:rsid w:val="30364618"/>
    <w:rsid w:val="307E2D1E"/>
    <w:rsid w:val="3140C80F"/>
    <w:rsid w:val="31EB567C"/>
    <w:rsid w:val="323CBFF7"/>
    <w:rsid w:val="3303908F"/>
    <w:rsid w:val="333333E0"/>
    <w:rsid w:val="348DF88D"/>
    <w:rsid w:val="354BADBB"/>
    <w:rsid w:val="35A57586"/>
    <w:rsid w:val="35B34DFC"/>
    <w:rsid w:val="3621C63B"/>
    <w:rsid w:val="36A861C8"/>
    <w:rsid w:val="37BDBC21"/>
    <w:rsid w:val="38318746"/>
    <w:rsid w:val="3863154D"/>
    <w:rsid w:val="393F0D60"/>
    <w:rsid w:val="3A354C6F"/>
    <w:rsid w:val="3C655288"/>
    <w:rsid w:val="3DCC1F90"/>
    <w:rsid w:val="3DCFF09D"/>
    <w:rsid w:val="3ED51B01"/>
    <w:rsid w:val="3F43FEE4"/>
    <w:rsid w:val="3FFB1CD8"/>
    <w:rsid w:val="40DBF16A"/>
    <w:rsid w:val="41C4C4D6"/>
    <w:rsid w:val="41C93FBC"/>
    <w:rsid w:val="43839042"/>
    <w:rsid w:val="44E6012A"/>
    <w:rsid w:val="45588CD1"/>
    <w:rsid w:val="464ED5BE"/>
    <w:rsid w:val="46BE78A5"/>
    <w:rsid w:val="48119700"/>
    <w:rsid w:val="48423C31"/>
    <w:rsid w:val="48E720D8"/>
    <w:rsid w:val="49ADA559"/>
    <w:rsid w:val="49BB6187"/>
    <w:rsid w:val="4ADDE3FF"/>
    <w:rsid w:val="4BF90A76"/>
    <w:rsid w:val="4C53B311"/>
    <w:rsid w:val="4CA2240B"/>
    <w:rsid w:val="4CB5E124"/>
    <w:rsid w:val="4D254417"/>
    <w:rsid w:val="4D4CDE1A"/>
    <w:rsid w:val="4DDE7314"/>
    <w:rsid w:val="4EC46709"/>
    <w:rsid w:val="4F0E6119"/>
    <w:rsid w:val="4F513D51"/>
    <w:rsid w:val="503F637A"/>
    <w:rsid w:val="5110EED3"/>
    <w:rsid w:val="5186B452"/>
    <w:rsid w:val="527F5E5B"/>
    <w:rsid w:val="5288E23F"/>
    <w:rsid w:val="52A9DCD6"/>
    <w:rsid w:val="531B8340"/>
    <w:rsid w:val="53A0C9B8"/>
    <w:rsid w:val="53FD437B"/>
    <w:rsid w:val="545DC7B7"/>
    <w:rsid w:val="54B2E576"/>
    <w:rsid w:val="54E9FE27"/>
    <w:rsid w:val="54F48C35"/>
    <w:rsid w:val="55CB0362"/>
    <w:rsid w:val="56A1BA18"/>
    <w:rsid w:val="5740B8E7"/>
    <w:rsid w:val="5753B9EF"/>
    <w:rsid w:val="5755FB93"/>
    <w:rsid w:val="57586128"/>
    <w:rsid w:val="58C21339"/>
    <w:rsid w:val="594C8651"/>
    <w:rsid w:val="5966C575"/>
    <w:rsid w:val="596D83AA"/>
    <w:rsid w:val="59FE8456"/>
    <w:rsid w:val="5A0EE5C4"/>
    <w:rsid w:val="5AC0A832"/>
    <w:rsid w:val="5B092B64"/>
    <w:rsid w:val="5B0AB7B1"/>
    <w:rsid w:val="5BF43FCC"/>
    <w:rsid w:val="5E41409C"/>
    <w:rsid w:val="5F284AFF"/>
    <w:rsid w:val="6066DA15"/>
    <w:rsid w:val="60F8AA30"/>
    <w:rsid w:val="6174D060"/>
    <w:rsid w:val="61BCBF44"/>
    <w:rsid w:val="61FBFA27"/>
    <w:rsid w:val="622D1CCA"/>
    <w:rsid w:val="624EDA03"/>
    <w:rsid w:val="632A0C6E"/>
    <w:rsid w:val="63E3CDE6"/>
    <w:rsid w:val="64433A63"/>
    <w:rsid w:val="644FFA81"/>
    <w:rsid w:val="647EE5C1"/>
    <w:rsid w:val="650B68C7"/>
    <w:rsid w:val="665458A1"/>
    <w:rsid w:val="66CDE005"/>
    <w:rsid w:val="684F5D2D"/>
    <w:rsid w:val="68D0603C"/>
    <w:rsid w:val="693938D5"/>
    <w:rsid w:val="6CF9EF76"/>
    <w:rsid w:val="6EE3D765"/>
    <w:rsid w:val="6EF4C4C4"/>
    <w:rsid w:val="6F5E855D"/>
    <w:rsid w:val="71EC40B9"/>
    <w:rsid w:val="72CD0E0A"/>
    <w:rsid w:val="74C56D36"/>
    <w:rsid w:val="759A8FA4"/>
    <w:rsid w:val="77379887"/>
    <w:rsid w:val="77C7947F"/>
    <w:rsid w:val="789455D6"/>
    <w:rsid w:val="7ABE01A1"/>
    <w:rsid w:val="7B19DD41"/>
    <w:rsid w:val="7C128B92"/>
    <w:rsid w:val="7C708337"/>
    <w:rsid w:val="7CAD850D"/>
    <w:rsid w:val="7DC67CBA"/>
  </w:rsids>
  <m:mathPr>
    <m:mathFont m:val="Cambria Math"/>
    <m:brkBin m:val="before"/>
    <m:brkBinSub m:val="--"/>
    <m:smallFrac m:val="0"/>
    <m:dispDef/>
    <m:lMargin m:val="0"/>
    <m:rMargin m:val="0"/>
    <m:defJc m:val="centerGroup"/>
    <m:wrapIndent m:val="1440"/>
    <m:intLim m:val="subSup"/>
    <m:naryLim m:val="undOvr"/>
  </m:mathPr>
  <w:themeFontLang w:val="de-DE" w:eastAsia="ja-JP"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701E58A"/>
  <w15:chartTrackingRefBased/>
  <w15:docId w15:val="{01D87430-3411-44A3-B14A-EC88965D99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E309E"/>
    <w:rPr>
      <w:rFonts w:ascii="Arial" w:hAnsi="Arial"/>
      <w:color w:val="000000"/>
      <w:sz w:val="22"/>
      <w:szCs w:val="24"/>
      <w:lang w:eastAsia="en-US"/>
    </w:rPr>
  </w:style>
  <w:style w:type="paragraph" w:styleId="berschrift1">
    <w:name w:val="heading 1"/>
    <w:basedOn w:val="Standard"/>
    <w:next w:val="Standard"/>
    <w:qFormat/>
    <w:rsid w:val="00925429"/>
    <w:pPr>
      <w:keepNext/>
      <w:numPr>
        <w:numId w:val="26"/>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26"/>
      </w:numPr>
      <w:tabs>
        <w:tab w:val="left" w:pos="567"/>
      </w:tabs>
      <w:outlineLvl w:val="1"/>
    </w:pPr>
    <w:rPr>
      <w:b/>
      <w:bCs/>
      <w:lang w:val="de-AT"/>
    </w:rPr>
  </w:style>
  <w:style w:type="paragraph" w:styleId="berschrift3">
    <w:name w:val="heading 3"/>
    <w:basedOn w:val="Standard"/>
    <w:next w:val="Standard"/>
    <w:qFormat/>
    <w:rsid w:val="00925429"/>
    <w:pPr>
      <w:keepNext/>
      <w:numPr>
        <w:ilvl w:val="2"/>
        <w:numId w:val="26"/>
      </w:numPr>
      <w:tabs>
        <w:tab w:val="left" w:pos="851"/>
      </w:tabs>
      <w:outlineLvl w:val="2"/>
    </w:pPr>
    <w:rPr>
      <w:bCs/>
      <w:u w:val="single"/>
      <w:lang w:val="de-AT"/>
    </w:rPr>
  </w:style>
  <w:style w:type="paragraph" w:styleId="berschrift4">
    <w:name w:val="heading 4"/>
    <w:basedOn w:val="Standard"/>
    <w:next w:val="Standard"/>
    <w:qFormat/>
    <w:rsid w:val="00925429"/>
    <w:pPr>
      <w:keepNext/>
      <w:numPr>
        <w:ilvl w:val="3"/>
        <w:numId w:val="26"/>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31"/>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unhideWhenUsed/>
    <w:rsid w:val="00016591"/>
    <w:rPr>
      <w:sz w:val="20"/>
      <w:szCs w:val="20"/>
    </w:rPr>
  </w:style>
  <w:style w:type="character" w:customStyle="1" w:styleId="KommentartextZchn">
    <w:name w:val="Kommentartext Zchn"/>
    <w:basedOn w:val="Absatz-Standardschriftart"/>
    <w:link w:val="Kommentartext"/>
    <w:uiPriority w:val="99"/>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paragraph" w:styleId="Listenabsatz">
    <w:name w:val="List Paragraph"/>
    <w:basedOn w:val="Standard"/>
    <w:uiPriority w:val="34"/>
    <w:qFormat/>
    <w:rsid w:val="0083794F"/>
    <w:pPr>
      <w:ind w:left="720"/>
      <w:contextualSpacing/>
    </w:pPr>
  </w:style>
  <w:style w:type="character" w:customStyle="1" w:styleId="xt0psk2">
    <w:name w:val="xt0psk2"/>
    <w:basedOn w:val="Absatz-Standardschriftart"/>
    <w:rsid w:val="0083794F"/>
  </w:style>
  <w:style w:type="paragraph" w:styleId="StandardWeb">
    <w:name w:val="Normal (Web)"/>
    <w:basedOn w:val="Standard"/>
    <w:uiPriority w:val="99"/>
    <w:unhideWhenUsed/>
    <w:rsid w:val="003E21AA"/>
    <w:pPr>
      <w:spacing w:before="100" w:beforeAutospacing="1" w:after="100" w:afterAutospacing="1"/>
    </w:pPr>
    <w:rPr>
      <w:rFonts w:ascii="Times New Roman" w:hAnsi="Times New Roman"/>
      <w:color w:val="auto"/>
      <w:sz w:val="24"/>
      <w:lang w:val="de-AT" w:eastAsia="de-AT"/>
    </w:rPr>
  </w:style>
  <w:style w:type="paragraph" w:customStyle="1" w:styleId="EinfAbs">
    <w:name w:val="[Einf. Abs.]"/>
    <w:basedOn w:val="Standard"/>
    <w:uiPriority w:val="99"/>
    <w:rsid w:val="00160FF3"/>
    <w:pPr>
      <w:autoSpaceDE w:val="0"/>
      <w:autoSpaceDN w:val="0"/>
      <w:adjustRightInd w:val="0"/>
      <w:spacing w:line="288" w:lineRule="auto"/>
      <w:textAlignment w:val="center"/>
    </w:pPr>
    <w:rPr>
      <w:rFonts w:ascii="MinionPro-Regular" w:hAnsi="MinionPro-Regular" w:cs="MinionPro-Regular"/>
      <w:sz w:val="24"/>
      <w:lang w:val="en-US" w:eastAsia="de-DE"/>
    </w:rPr>
  </w:style>
  <w:style w:type="paragraph" w:customStyle="1" w:styleId="XpressCopy">
    <w:name w:val="Xpress: Copy"/>
    <w:basedOn w:val="Standard"/>
    <w:uiPriority w:val="99"/>
    <w:rsid w:val="00160FF3"/>
    <w:pPr>
      <w:suppressAutoHyphens/>
      <w:autoSpaceDE w:val="0"/>
      <w:autoSpaceDN w:val="0"/>
      <w:adjustRightInd w:val="0"/>
      <w:spacing w:line="240" w:lineRule="atLeast"/>
      <w:textAlignment w:val="center"/>
    </w:pPr>
    <w:rPr>
      <w:rFonts w:ascii="HelveticaNeueLT W1G 47 LtCn" w:hAnsi="HelveticaNeueLT W1G 47 LtCn" w:cs="HelveticaNeueLT W1G 47 LtCn"/>
      <w:sz w:val="18"/>
      <w:szCs w:val="18"/>
      <w:lang w:val="en-GB" w:eastAsia="de-DE"/>
    </w:rPr>
  </w:style>
  <w:style w:type="paragraph" w:customStyle="1" w:styleId="XpressZitat12pt">
    <w:name w:val="Xpress: Zitat / 12pt"/>
    <w:basedOn w:val="Standard"/>
    <w:uiPriority w:val="99"/>
    <w:rsid w:val="00160FF3"/>
    <w:pPr>
      <w:tabs>
        <w:tab w:val="right" w:pos="567"/>
      </w:tabs>
      <w:autoSpaceDE w:val="0"/>
      <w:autoSpaceDN w:val="0"/>
      <w:adjustRightInd w:val="0"/>
      <w:spacing w:after="170" w:line="288" w:lineRule="auto"/>
      <w:textAlignment w:val="center"/>
    </w:pPr>
    <w:rPr>
      <w:rFonts w:ascii="HelveticaNeueLT W1G 47 LtCn" w:hAnsi="HelveticaNeueLT W1G 47 LtCn" w:cs="HelveticaNeueLT W1G 47 LtCn"/>
      <w:sz w:val="24"/>
      <w:lang w:val="hu-HU" w:eastAsia="de-DE"/>
    </w:rPr>
  </w:style>
  <w:style w:type="character" w:customStyle="1" w:styleId="Xpressnoformat">
    <w:name w:val="Xpress: no format"/>
    <w:uiPriority w:val="99"/>
    <w:rsid w:val="00160FF3"/>
  </w:style>
  <w:style w:type="character" w:styleId="Fett">
    <w:name w:val="Strong"/>
    <w:basedOn w:val="Absatz-Standardschriftart"/>
    <w:uiPriority w:val="22"/>
    <w:qFormat/>
    <w:rsid w:val="001D3A97"/>
    <w:rPr>
      <w:b/>
      <w:bCs/>
    </w:rPr>
  </w:style>
  <w:style w:type="character" w:styleId="NichtaufgelsteErwhnung">
    <w:name w:val="Unresolved Mention"/>
    <w:basedOn w:val="Absatz-Standardschriftart"/>
    <w:uiPriority w:val="99"/>
    <w:semiHidden/>
    <w:unhideWhenUsed/>
    <w:rsid w:val="00BF4D71"/>
    <w:rPr>
      <w:color w:val="605E5C"/>
      <w:shd w:val="clear" w:color="auto" w:fill="E1DFDD"/>
    </w:rPr>
  </w:style>
  <w:style w:type="character" w:customStyle="1" w:styleId="KopfzeileZchn">
    <w:name w:val="Kopfzeile Zchn"/>
    <w:basedOn w:val="Absatz-Standardschriftart"/>
    <w:link w:val="Kopfzeile"/>
    <w:uiPriority w:val="99"/>
    <w:rsid w:val="00BE1110"/>
    <w:rPr>
      <w:rFonts w:ascii="Arial" w:hAnsi="Arial"/>
      <w:color w:val="000000"/>
      <w:sz w:val="22"/>
      <w:szCs w:val="24"/>
      <w:lang w:eastAsia="en-US"/>
    </w:rPr>
  </w:style>
  <w:style w:type="character" w:customStyle="1" w:styleId="mandatory">
    <w:name w:val="mandatory"/>
    <w:basedOn w:val="Absatz-Standardschriftart"/>
    <w:rsid w:val="00F520DA"/>
  </w:style>
  <w:style w:type="paragraph" w:customStyle="1" w:styleId="pf0">
    <w:name w:val="pf0"/>
    <w:basedOn w:val="Standard"/>
    <w:rsid w:val="001A4D3B"/>
    <w:pPr>
      <w:spacing w:before="100" w:beforeAutospacing="1" w:after="100" w:afterAutospacing="1"/>
    </w:pPr>
    <w:rPr>
      <w:rFonts w:ascii="Times New Roman" w:hAnsi="Times New Roman"/>
      <w:color w:val="auto"/>
      <w:sz w:val="24"/>
      <w:lang w:val="de-AT" w:eastAsia="de-AT"/>
    </w:rPr>
  </w:style>
  <w:style w:type="character" w:customStyle="1" w:styleId="cf01">
    <w:name w:val="cf01"/>
    <w:basedOn w:val="Absatz-Standardschriftart"/>
    <w:rsid w:val="001A4D3B"/>
    <w:rPr>
      <w:rFonts w:ascii="Segoe UI" w:hAnsi="Segoe UI" w:cs="Segoe UI" w:hint="default"/>
      <w:i/>
      <w:iCs/>
      <w:color w:val="FF0000"/>
      <w:sz w:val="18"/>
      <w:szCs w:val="18"/>
    </w:rPr>
  </w:style>
  <w:style w:type="character" w:customStyle="1" w:styleId="normaltextrun">
    <w:name w:val="normaltextrun"/>
    <w:basedOn w:val="Absatz-Standardschriftart"/>
    <w:rsid w:val="00185083"/>
  </w:style>
  <w:style w:type="character" w:customStyle="1" w:styleId="scxw213144058">
    <w:name w:val="scxw213144058"/>
    <w:basedOn w:val="Absatz-Standardschriftart"/>
    <w:rsid w:val="00185083"/>
  </w:style>
  <w:style w:type="character" w:styleId="Erwhnung">
    <w:name w:val="Mention"/>
    <w:basedOn w:val="Absatz-Standardschriftart"/>
    <w:uiPriority w:val="99"/>
    <w:unhideWhenUsed/>
    <w:rsid w:val="00D93D4F"/>
    <w:rPr>
      <w:color w:val="2B579A"/>
      <w:shd w:val="clear" w:color="auto" w:fill="E1DFDD"/>
    </w:rPr>
  </w:style>
  <w:style w:type="paragraph" w:styleId="Funotentext">
    <w:name w:val="footnote text"/>
    <w:basedOn w:val="Standard"/>
    <w:link w:val="FunotentextZchn"/>
    <w:uiPriority w:val="99"/>
    <w:semiHidden/>
    <w:unhideWhenUsed/>
    <w:rsid w:val="000B43C8"/>
    <w:rPr>
      <w:sz w:val="20"/>
      <w:szCs w:val="20"/>
    </w:rPr>
  </w:style>
  <w:style w:type="character" w:customStyle="1" w:styleId="FunotentextZchn">
    <w:name w:val="Fußnotentext Zchn"/>
    <w:basedOn w:val="Absatz-Standardschriftart"/>
    <w:link w:val="Funotentext"/>
    <w:uiPriority w:val="99"/>
    <w:semiHidden/>
    <w:rsid w:val="000B43C8"/>
    <w:rPr>
      <w:rFonts w:ascii="Arial" w:hAnsi="Arial"/>
      <w:color w:val="000000"/>
      <w:lang w:eastAsia="en-US"/>
    </w:rPr>
  </w:style>
  <w:style w:type="character" w:styleId="Funotenzeichen">
    <w:name w:val="footnote reference"/>
    <w:basedOn w:val="Absatz-Standardschriftart"/>
    <w:uiPriority w:val="99"/>
    <w:semiHidden/>
    <w:unhideWhenUsed/>
    <w:rsid w:val="000B43C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17565">
      <w:bodyDiv w:val="1"/>
      <w:marLeft w:val="0"/>
      <w:marRight w:val="0"/>
      <w:marTop w:val="0"/>
      <w:marBottom w:val="0"/>
      <w:divBdr>
        <w:top w:val="none" w:sz="0" w:space="0" w:color="auto"/>
        <w:left w:val="none" w:sz="0" w:space="0" w:color="auto"/>
        <w:bottom w:val="none" w:sz="0" w:space="0" w:color="auto"/>
        <w:right w:val="none" w:sz="0" w:space="0" w:color="auto"/>
      </w:divBdr>
    </w:div>
    <w:div w:id="37166422">
      <w:bodyDiv w:val="1"/>
      <w:marLeft w:val="0"/>
      <w:marRight w:val="0"/>
      <w:marTop w:val="0"/>
      <w:marBottom w:val="0"/>
      <w:divBdr>
        <w:top w:val="none" w:sz="0" w:space="0" w:color="auto"/>
        <w:left w:val="none" w:sz="0" w:space="0" w:color="auto"/>
        <w:bottom w:val="none" w:sz="0" w:space="0" w:color="auto"/>
        <w:right w:val="none" w:sz="0" w:space="0" w:color="auto"/>
      </w:divBdr>
    </w:div>
    <w:div w:id="90442214">
      <w:bodyDiv w:val="1"/>
      <w:marLeft w:val="0"/>
      <w:marRight w:val="0"/>
      <w:marTop w:val="0"/>
      <w:marBottom w:val="0"/>
      <w:divBdr>
        <w:top w:val="none" w:sz="0" w:space="0" w:color="auto"/>
        <w:left w:val="none" w:sz="0" w:space="0" w:color="auto"/>
        <w:bottom w:val="none" w:sz="0" w:space="0" w:color="auto"/>
        <w:right w:val="none" w:sz="0" w:space="0" w:color="auto"/>
      </w:divBdr>
    </w:div>
    <w:div w:id="121727308">
      <w:bodyDiv w:val="1"/>
      <w:marLeft w:val="0"/>
      <w:marRight w:val="0"/>
      <w:marTop w:val="0"/>
      <w:marBottom w:val="0"/>
      <w:divBdr>
        <w:top w:val="none" w:sz="0" w:space="0" w:color="auto"/>
        <w:left w:val="none" w:sz="0" w:space="0" w:color="auto"/>
        <w:bottom w:val="none" w:sz="0" w:space="0" w:color="auto"/>
        <w:right w:val="none" w:sz="0" w:space="0" w:color="auto"/>
      </w:divBdr>
    </w:div>
    <w:div w:id="146556508">
      <w:bodyDiv w:val="1"/>
      <w:marLeft w:val="0"/>
      <w:marRight w:val="0"/>
      <w:marTop w:val="0"/>
      <w:marBottom w:val="0"/>
      <w:divBdr>
        <w:top w:val="none" w:sz="0" w:space="0" w:color="auto"/>
        <w:left w:val="none" w:sz="0" w:space="0" w:color="auto"/>
        <w:bottom w:val="none" w:sz="0" w:space="0" w:color="auto"/>
        <w:right w:val="none" w:sz="0" w:space="0" w:color="auto"/>
      </w:divBdr>
    </w:div>
    <w:div w:id="149102758">
      <w:bodyDiv w:val="1"/>
      <w:marLeft w:val="0"/>
      <w:marRight w:val="0"/>
      <w:marTop w:val="0"/>
      <w:marBottom w:val="0"/>
      <w:divBdr>
        <w:top w:val="none" w:sz="0" w:space="0" w:color="auto"/>
        <w:left w:val="none" w:sz="0" w:space="0" w:color="auto"/>
        <w:bottom w:val="none" w:sz="0" w:space="0" w:color="auto"/>
        <w:right w:val="none" w:sz="0" w:space="0" w:color="auto"/>
      </w:divBdr>
    </w:div>
    <w:div w:id="156457012">
      <w:bodyDiv w:val="1"/>
      <w:marLeft w:val="0"/>
      <w:marRight w:val="0"/>
      <w:marTop w:val="0"/>
      <w:marBottom w:val="0"/>
      <w:divBdr>
        <w:top w:val="none" w:sz="0" w:space="0" w:color="auto"/>
        <w:left w:val="none" w:sz="0" w:space="0" w:color="auto"/>
        <w:bottom w:val="none" w:sz="0" w:space="0" w:color="auto"/>
        <w:right w:val="none" w:sz="0" w:space="0" w:color="auto"/>
      </w:divBdr>
    </w:div>
    <w:div w:id="165216358">
      <w:bodyDiv w:val="1"/>
      <w:marLeft w:val="0"/>
      <w:marRight w:val="0"/>
      <w:marTop w:val="0"/>
      <w:marBottom w:val="0"/>
      <w:divBdr>
        <w:top w:val="none" w:sz="0" w:space="0" w:color="auto"/>
        <w:left w:val="none" w:sz="0" w:space="0" w:color="auto"/>
        <w:bottom w:val="none" w:sz="0" w:space="0" w:color="auto"/>
        <w:right w:val="none" w:sz="0" w:space="0" w:color="auto"/>
      </w:divBdr>
    </w:div>
    <w:div w:id="178004607">
      <w:bodyDiv w:val="1"/>
      <w:marLeft w:val="0"/>
      <w:marRight w:val="0"/>
      <w:marTop w:val="0"/>
      <w:marBottom w:val="0"/>
      <w:divBdr>
        <w:top w:val="none" w:sz="0" w:space="0" w:color="auto"/>
        <w:left w:val="none" w:sz="0" w:space="0" w:color="auto"/>
        <w:bottom w:val="none" w:sz="0" w:space="0" w:color="auto"/>
        <w:right w:val="none" w:sz="0" w:space="0" w:color="auto"/>
      </w:divBdr>
    </w:div>
    <w:div w:id="183595810">
      <w:bodyDiv w:val="1"/>
      <w:marLeft w:val="0"/>
      <w:marRight w:val="0"/>
      <w:marTop w:val="0"/>
      <w:marBottom w:val="0"/>
      <w:divBdr>
        <w:top w:val="none" w:sz="0" w:space="0" w:color="auto"/>
        <w:left w:val="none" w:sz="0" w:space="0" w:color="auto"/>
        <w:bottom w:val="none" w:sz="0" w:space="0" w:color="auto"/>
        <w:right w:val="none" w:sz="0" w:space="0" w:color="auto"/>
      </w:divBdr>
    </w:div>
    <w:div w:id="292950562">
      <w:bodyDiv w:val="1"/>
      <w:marLeft w:val="0"/>
      <w:marRight w:val="0"/>
      <w:marTop w:val="0"/>
      <w:marBottom w:val="0"/>
      <w:divBdr>
        <w:top w:val="none" w:sz="0" w:space="0" w:color="auto"/>
        <w:left w:val="none" w:sz="0" w:space="0" w:color="auto"/>
        <w:bottom w:val="none" w:sz="0" w:space="0" w:color="auto"/>
        <w:right w:val="none" w:sz="0" w:space="0" w:color="auto"/>
      </w:divBdr>
    </w:div>
    <w:div w:id="296886136">
      <w:bodyDiv w:val="1"/>
      <w:marLeft w:val="0"/>
      <w:marRight w:val="0"/>
      <w:marTop w:val="0"/>
      <w:marBottom w:val="0"/>
      <w:divBdr>
        <w:top w:val="none" w:sz="0" w:space="0" w:color="auto"/>
        <w:left w:val="none" w:sz="0" w:space="0" w:color="auto"/>
        <w:bottom w:val="none" w:sz="0" w:space="0" w:color="auto"/>
        <w:right w:val="none" w:sz="0" w:space="0" w:color="auto"/>
      </w:divBdr>
    </w:div>
    <w:div w:id="340550892">
      <w:bodyDiv w:val="1"/>
      <w:marLeft w:val="0"/>
      <w:marRight w:val="0"/>
      <w:marTop w:val="0"/>
      <w:marBottom w:val="0"/>
      <w:divBdr>
        <w:top w:val="none" w:sz="0" w:space="0" w:color="auto"/>
        <w:left w:val="none" w:sz="0" w:space="0" w:color="auto"/>
        <w:bottom w:val="none" w:sz="0" w:space="0" w:color="auto"/>
        <w:right w:val="none" w:sz="0" w:space="0" w:color="auto"/>
      </w:divBdr>
      <w:divsChild>
        <w:div w:id="1735659662">
          <w:marLeft w:val="0"/>
          <w:marRight w:val="240"/>
          <w:marTop w:val="0"/>
          <w:marBottom w:val="0"/>
          <w:divBdr>
            <w:top w:val="none" w:sz="0" w:space="0" w:color="auto"/>
            <w:left w:val="none" w:sz="0" w:space="0" w:color="auto"/>
            <w:bottom w:val="none" w:sz="0" w:space="0" w:color="auto"/>
            <w:right w:val="none" w:sz="0" w:space="0" w:color="auto"/>
          </w:divBdr>
          <w:divsChild>
            <w:div w:id="1320695961">
              <w:marLeft w:val="0"/>
              <w:marRight w:val="0"/>
              <w:marTop w:val="0"/>
              <w:marBottom w:val="0"/>
              <w:divBdr>
                <w:top w:val="none" w:sz="0" w:space="0" w:color="auto"/>
                <w:left w:val="none" w:sz="0" w:space="0" w:color="auto"/>
                <w:bottom w:val="none" w:sz="0" w:space="0" w:color="auto"/>
                <w:right w:val="none" w:sz="0" w:space="0" w:color="auto"/>
              </w:divBdr>
              <w:divsChild>
                <w:div w:id="1428690127">
                  <w:marLeft w:val="0"/>
                  <w:marRight w:val="0"/>
                  <w:marTop w:val="0"/>
                  <w:marBottom w:val="0"/>
                  <w:divBdr>
                    <w:top w:val="none" w:sz="0" w:space="0" w:color="auto"/>
                    <w:left w:val="none" w:sz="0" w:space="0" w:color="auto"/>
                    <w:bottom w:val="none" w:sz="0" w:space="0" w:color="auto"/>
                    <w:right w:val="none" w:sz="0" w:space="0" w:color="auto"/>
                  </w:divBdr>
                  <w:divsChild>
                    <w:div w:id="1409692991">
                      <w:marLeft w:val="0"/>
                      <w:marRight w:val="0"/>
                      <w:marTop w:val="0"/>
                      <w:marBottom w:val="0"/>
                      <w:divBdr>
                        <w:top w:val="none" w:sz="0" w:space="0" w:color="auto"/>
                        <w:left w:val="none" w:sz="0" w:space="0" w:color="auto"/>
                        <w:bottom w:val="none" w:sz="0" w:space="0" w:color="auto"/>
                        <w:right w:val="none" w:sz="0" w:space="0" w:color="auto"/>
                      </w:divBdr>
                      <w:divsChild>
                        <w:div w:id="293290548">
                          <w:marLeft w:val="0"/>
                          <w:marRight w:val="0"/>
                          <w:marTop w:val="0"/>
                          <w:marBottom w:val="0"/>
                          <w:divBdr>
                            <w:top w:val="none" w:sz="0" w:space="0" w:color="auto"/>
                            <w:left w:val="none" w:sz="0" w:space="0" w:color="auto"/>
                            <w:bottom w:val="none" w:sz="0" w:space="0" w:color="auto"/>
                            <w:right w:val="none" w:sz="0" w:space="0" w:color="auto"/>
                          </w:divBdr>
                          <w:divsChild>
                            <w:div w:id="2093504111">
                              <w:marLeft w:val="0"/>
                              <w:marRight w:val="0"/>
                              <w:marTop w:val="0"/>
                              <w:marBottom w:val="0"/>
                              <w:divBdr>
                                <w:top w:val="none" w:sz="0" w:space="0" w:color="auto"/>
                                <w:left w:val="none" w:sz="0" w:space="0" w:color="auto"/>
                                <w:bottom w:val="none" w:sz="0" w:space="0" w:color="auto"/>
                                <w:right w:val="none" w:sz="0" w:space="0" w:color="auto"/>
                              </w:divBdr>
                              <w:divsChild>
                                <w:div w:id="379404256">
                                  <w:marLeft w:val="0"/>
                                  <w:marRight w:val="0"/>
                                  <w:marTop w:val="0"/>
                                  <w:marBottom w:val="0"/>
                                  <w:divBdr>
                                    <w:top w:val="none" w:sz="0" w:space="0" w:color="auto"/>
                                    <w:left w:val="none" w:sz="0" w:space="0" w:color="auto"/>
                                    <w:bottom w:val="none" w:sz="0" w:space="0" w:color="auto"/>
                                    <w:right w:val="none" w:sz="0" w:space="0" w:color="auto"/>
                                  </w:divBdr>
                                  <w:divsChild>
                                    <w:div w:id="1362438681">
                                      <w:marLeft w:val="0"/>
                                      <w:marRight w:val="0"/>
                                      <w:marTop w:val="0"/>
                                      <w:marBottom w:val="0"/>
                                      <w:divBdr>
                                        <w:top w:val="none" w:sz="0" w:space="0" w:color="auto"/>
                                        <w:left w:val="none" w:sz="0" w:space="0" w:color="auto"/>
                                        <w:bottom w:val="none" w:sz="0" w:space="0" w:color="auto"/>
                                        <w:right w:val="none" w:sz="0" w:space="0" w:color="auto"/>
                                      </w:divBdr>
                                      <w:divsChild>
                                        <w:div w:id="1139687704">
                                          <w:marLeft w:val="0"/>
                                          <w:marRight w:val="0"/>
                                          <w:marTop w:val="0"/>
                                          <w:marBottom w:val="0"/>
                                          <w:divBdr>
                                            <w:top w:val="none" w:sz="0" w:space="0" w:color="auto"/>
                                            <w:left w:val="none" w:sz="0" w:space="0" w:color="auto"/>
                                            <w:bottom w:val="none" w:sz="0" w:space="0" w:color="auto"/>
                                            <w:right w:val="none" w:sz="0" w:space="0" w:color="auto"/>
                                          </w:divBdr>
                                          <w:divsChild>
                                            <w:div w:id="1982615022">
                                              <w:marLeft w:val="0"/>
                                              <w:marRight w:val="0"/>
                                              <w:marTop w:val="0"/>
                                              <w:marBottom w:val="0"/>
                                              <w:divBdr>
                                                <w:top w:val="none" w:sz="0" w:space="0" w:color="auto"/>
                                                <w:left w:val="none" w:sz="0" w:space="0" w:color="auto"/>
                                                <w:bottom w:val="none" w:sz="0" w:space="0" w:color="auto"/>
                                                <w:right w:val="none" w:sz="0" w:space="0" w:color="auto"/>
                                              </w:divBdr>
                                              <w:divsChild>
                                                <w:div w:id="886840632">
                                                  <w:marLeft w:val="0"/>
                                                  <w:marRight w:val="0"/>
                                                  <w:marTop w:val="0"/>
                                                  <w:marBottom w:val="0"/>
                                                  <w:divBdr>
                                                    <w:top w:val="none" w:sz="0" w:space="0" w:color="auto"/>
                                                    <w:left w:val="none" w:sz="0" w:space="0" w:color="auto"/>
                                                    <w:bottom w:val="none" w:sz="0" w:space="0" w:color="auto"/>
                                                    <w:right w:val="none" w:sz="0" w:space="0" w:color="auto"/>
                                                  </w:divBdr>
                                                  <w:divsChild>
                                                    <w:div w:id="514806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364790619">
      <w:bodyDiv w:val="1"/>
      <w:marLeft w:val="0"/>
      <w:marRight w:val="0"/>
      <w:marTop w:val="0"/>
      <w:marBottom w:val="0"/>
      <w:divBdr>
        <w:top w:val="none" w:sz="0" w:space="0" w:color="auto"/>
        <w:left w:val="none" w:sz="0" w:space="0" w:color="auto"/>
        <w:bottom w:val="none" w:sz="0" w:space="0" w:color="auto"/>
        <w:right w:val="none" w:sz="0" w:space="0" w:color="auto"/>
      </w:divBdr>
    </w:div>
    <w:div w:id="373583271">
      <w:bodyDiv w:val="1"/>
      <w:marLeft w:val="0"/>
      <w:marRight w:val="0"/>
      <w:marTop w:val="0"/>
      <w:marBottom w:val="0"/>
      <w:divBdr>
        <w:top w:val="none" w:sz="0" w:space="0" w:color="auto"/>
        <w:left w:val="none" w:sz="0" w:space="0" w:color="auto"/>
        <w:bottom w:val="none" w:sz="0" w:space="0" w:color="auto"/>
        <w:right w:val="none" w:sz="0" w:space="0" w:color="auto"/>
      </w:divBdr>
    </w:div>
    <w:div w:id="459151076">
      <w:bodyDiv w:val="1"/>
      <w:marLeft w:val="0"/>
      <w:marRight w:val="0"/>
      <w:marTop w:val="0"/>
      <w:marBottom w:val="0"/>
      <w:divBdr>
        <w:top w:val="none" w:sz="0" w:space="0" w:color="auto"/>
        <w:left w:val="none" w:sz="0" w:space="0" w:color="auto"/>
        <w:bottom w:val="none" w:sz="0" w:space="0" w:color="auto"/>
        <w:right w:val="none" w:sz="0" w:space="0" w:color="auto"/>
      </w:divBdr>
      <w:divsChild>
        <w:div w:id="162862886">
          <w:marLeft w:val="0"/>
          <w:marRight w:val="240"/>
          <w:marTop w:val="0"/>
          <w:marBottom w:val="0"/>
          <w:divBdr>
            <w:top w:val="none" w:sz="0" w:space="0" w:color="auto"/>
            <w:left w:val="none" w:sz="0" w:space="0" w:color="auto"/>
            <w:bottom w:val="none" w:sz="0" w:space="0" w:color="auto"/>
            <w:right w:val="none" w:sz="0" w:space="0" w:color="auto"/>
          </w:divBdr>
          <w:divsChild>
            <w:div w:id="414253873">
              <w:marLeft w:val="0"/>
              <w:marRight w:val="0"/>
              <w:marTop w:val="0"/>
              <w:marBottom w:val="0"/>
              <w:divBdr>
                <w:top w:val="none" w:sz="0" w:space="0" w:color="auto"/>
                <w:left w:val="none" w:sz="0" w:space="0" w:color="auto"/>
                <w:bottom w:val="none" w:sz="0" w:space="0" w:color="auto"/>
                <w:right w:val="none" w:sz="0" w:space="0" w:color="auto"/>
              </w:divBdr>
              <w:divsChild>
                <w:div w:id="394934076">
                  <w:marLeft w:val="0"/>
                  <w:marRight w:val="0"/>
                  <w:marTop w:val="0"/>
                  <w:marBottom w:val="0"/>
                  <w:divBdr>
                    <w:top w:val="none" w:sz="0" w:space="0" w:color="auto"/>
                    <w:left w:val="none" w:sz="0" w:space="0" w:color="auto"/>
                    <w:bottom w:val="none" w:sz="0" w:space="0" w:color="auto"/>
                    <w:right w:val="none" w:sz="0" w:space="0" w:color="auto"/>
                  </w:divBdr>
                  <w:divsChild>
                    <w:div w:id="692069409">
                      <w:marLeft w:val="0"/>
                      <w:marRight w:val="0"/>
                      <w:marTop w:val="0"/>
                      <w:marBottom w:val="0"/>
                      <w:divBdr>
                        <w:top w:val="none" w:sz="0" w:space="0" w:color="auto"/>
                        <w:left w:val="none" w:sz="0" w:space="0" w:color="auto"/>
                        <w:bottom w:val="none" w:sz="0" w:space="0" w:color="auto"/>
                        <w:right w:val="none" w:sz="0" w:space="0" w:color="auto"/>
                      </w:divBdr>
                      <w:divsChild>
                        <w:div w:id="111676261">
                          <w:marLeft w:val="0"/>
                          <w:marRight w:val="0"/>
                          <w:marTop w:val="0"/>
                          <w:marBottom w:val="0"/>
                          <w:divBdr>
                            <w:top w:val="none" w:sz="0" w:space="0" w:color="auto"/>
                            <w:left w:val="none" w:sz="0" w:space="0" w:color="auto"/>
                            <w:bottom w:val="none" w:sz="0" w:space="0" w:color="auto"/>
                            <w:right w:val="none" w:sz="0" w:space="0" w:color="auto"/>
                          </w:divBdr>
                          <w:divsChild>
                            <w:div w:id="755974726">
                              <w:marLeft w:val="0"/>
                              <w:marRight w:val="0"/>
                              <w:marTop w:val="0"/>
                              <w:marBottom w:val="0"/>
                              <w:divBdr>
                                <w:top w:val="none" w:sz="0" w:space="0" w:color="auto"/>
                                <w:left w:val="none" w:sz="0" w:space="0" w:color="auto"/>
                                <w:bottom w:val="none" w:sz="0" w:space="0" w:color="auto"/>
                                <w:right w:val="none" w:sz="0" w:space="0" w:color="auto"/>
                              </w:divBdr>
                              <w:divsChild>
                                <w:div w:id="1907640666">
                                  <w:marLeft w:val="0"/>
                                  <w:marRight w:val="0"/>
                                  <w:marTop w:val="0"/>
                                  <w:marBottom w:val="0"/>
                                  <w:divBdr>
                                    <w:top w:val="none" w:sz="0" w:space="0" w:color="auto"/>
                                    <w:left w:val="none" w:sz="0" w:space="0" w:color="auto"/>
                                    <w:bottom w:val="none" w:sz="0" w:space="0" w:color="auto"/>
                                    <w:right w:val="none" w:sz="0" w:space="0" w:color="auto"/>
                                  </w:divBdr>
                                  <w:divsChild>
                                    <w:div w:id="1687366772">
                                      <w:marLeft w:val="0"/>
                                      <w:marRight w:val="0"/>
                                      <w:marTop w:val="0"/>
                                      <w:marBottom w:val="0"/>
                                      <w:divBdr>
                                        <w:top w:val="none" w:sz="0" w:space="0" w:color="auto"/>
                                        <w:left w:val="none" w:sz="0" w:space="0" w:color="auto"/>
                                        <w:bottom w:val="none" w:sz="0" w:space="0" w:color="auto"/>
                                        <w:right w:val="none" w:sz="0" w:space="0" w:color="auto"/>
                                      </w:divBdr>
                                      <w:divsChild>
                                        <w:div w:id="1369599650">
                                          <w:marLeft w:val="0"/>
                                          <w:marRight w:val="0"/>
                                          <w:marTop w:val="0"/>
                                          <w:marBottom w:val="0"/>
                                          <w:divBdr>
                                            <w:top w:val="none" w:sz="0" w:space="0" w:color="auto"/>
                                            <w:left w:val="none" w:sz="0" w:space="0" w:color="auto"/>
                                            <w:bottom w:val="none" w:sz="0" w:space="0" w:color="auto"/>
                                            <w:right w:val="none" w:sz="0" w:space="0" w:color="auto"/>
                                          </w:divBdr>
                                          <w:divsChild>
                                            <w:div w:id="1919553422">
                                              <w:marLeft w:val="0"/>
                                              <w:marRight w:val="0"/>
                                              <w:marTop w:val="0"/>
                                              <w:marBottom w:val="0"/>
                                              <w:divBdr>
                                                <w:top w:val="none" w:sz="0" w:space="0" w:color="auto"/>
                                                <w:left w:val="none" w:sz="0" w:space="0" w:color="auto"/>
                                                <w:bottom w:val="none" w:sz="0" w:space="0" w:color="auto"/>
                                                <w:right w:val="none" w:sz="0" w:space="0" w:color="auto"/>
                                              </w:divBdr>
                                              <w:divsChild>
                                                <w:div w:id="286592701">
                                                  <w:marLeft w:val="0"/>
                                                  <w:marRight w:val="0"/>
                                                  <w:marTop w:val="0"/>
                                                  <w:marBottom w:val="0"/>
                                                  <w:divBdr>
                                                    <w:top w:val="none" w:sz="0" w:space="0" w:color="auto"/>
                                                    <w:left w:val="none" w:sz="0" w:space="0" w:color="auto"/>
                                                    <w:bottom w:val="none" w:sz="0" w:space="0" w:color="auto"/>
                                                    <w:right w:val="none" w:sz="0" w:space="0" w:color="auto"/>
                                                  </w:divBdr>
                                                  <w:divsChild>
                                                    <w:div w:id="167600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71555484">
      <w:bodyDiv w:val="1"/>
      <w:marLeft w:val="0"/>
      <w:marRight w:val="0"/>
      <w:marTop w:val="0"/>
      <w:marBottom w:val="0"/>
      <w:divBdr>
        <w:top w:val="none" w:sz="0" w:space="0" w:color="auto"/>
        <w:left w:val="none" w:sz="0" w:space="0" w:color="auto"/>
        <w:bottom w:val="none" w:sz="0" w:space="0" w:color="auto"/>
        <w:right w:val="none" w:sz="0" w:space="0" w:color="auto"/>
      </w:divBdr>
    </w:div>
    <w:div w:id="497035183">
      <w:bodyDiv w:val="1"/>
      <w:marLeft w:val="0"/>
      <w:marRight w:val="0"/>
      <w:marTop w:val="0"/>
      <w:marBottom w:val="0"/>
      <w:divBdr>
        <w:top w:val="none" w:sz="0" w:space="0" w:color="auto"/>
        <w:left w:val="none" w:sz="0" w:space="0" w:color="auto"/>
        <w:bottom w:val="none" w:sz="0" w:space="0" w:color="auto"/>
        <w:right w:val="none" w:sz="0" w:space="0" w:color="auto"/>
      </w:divBdr>
    </w:div>
    <w:div w:id="533931738">
      <w:bodyDiv w:val="1"/>
      <w:marLeft w:val="0"/>
      <w:marRight w:val="0"/>
      <w:marTop w:val="0"/>
      <w:marBottom w:val="0"/>
      <w:divBdr>
        <w:top w:val="none" w:sz="0" w:space="0" w:color="auto"/>
        <w:left w:val="none" w:sz="0" w:space="0" w:color="auto"/>
        <w:bottom w:val="none" w:sz="0" w:space="0" w:color="auto"/>
        <w:right w:val="none" w:sz="0" w:space="0" w:color="auto"/>
      </w:divBdr>
      <w:divsChild>
        <w:div w:id="1730959687">
          <w:marLeft w:val="0"/>
          <w:marRight w:val="0"/>
          <w:marTop w:val="0"/>
          <w:marBottom w:val="0"/>
          <w:divBdr>
            <w:top w:val="none" w:sz="0" w:space="0" w:color="auto"/>
            <w:left w:val="none" w:sz="0" w:space="0" w:color="auto"/>
            <w:bottom w:val="none" w:sz="0" w:space="0" w:color="auto"/>
            <w:right w:val="none" w:sz="0" w:space="0" w:color="auto"/>
          </w:divBdr>
          <w:divsChild>
            <w:div w:id="630945282">
              <w:marLeft w:val="0"/>
              <w:marRight w:val="0"/>
              <w:marTop w:val="525"/>
              <w:marBottom w:val="0"/>
              <w:divBdr>
                <w:top w:val="none" w:sz="0" w:space="0" w:color="auto"/>
                <w:left w:val="none" w:sz="0" w:space="0" w:color="auto"/>
                <w:bottom w:val="none" w:sz="0" w:space="0" w:color="auto"/>
                <w:right w:val="none" w:sz="0" w:space="0" w:color="auto"/>
              </w:divBdr>
            </w:div>
          </w:divsChild>
        </w:div>
      </w:divsChild>
    </w:div>
    <w:div w:id="545216274">
      <w:bodyDiv w:val="1"/>
      <w:marLeft w:val="0"/>
      <w:marRight w:val="0"/>
      <w:marTop w:val="0"/>
      <w:marBottom w:val="0"/>
      <w:divBdr>
        <w:top w:val="none" w:sz="0" w:space="0" w:color="auto"/>
        <w:left w:val="none" w:sz="0" w:space="0" w:color="auto"/>
        <w:bottom w:val="none" w:sz="0" w:space="0" w:color="auto"/>
        <w:right w:val="none" w:sz="0" w:space="0" w:color="auto"/>
      </w:divBdr>
    </w:div>
    <w:div w:id="574825715">
      <w:bodyDiv w:val="1"/>
      <w:marLeft w:val="0"/>
      <w:marRight w:val="0"/>
      <w:marTop w:val="0"/>
      <w:marBottom w:val="0"/>
      <w:divBdr>
        <w:top w:val="none" w:sz="0" w:space="0" w:color="auto"/>
        <w:left w:val="none" w:sz="0" w:space="0" w:color="auto"/>
        <w:bottom w:val="none" w:sz="0" w:space="0" w:color="auto"/>
        <w:right w:val="none" w:sz="0" w:space="0" w:color="auto"/>
      </w:divBdr>
      <w:divsChild>
        <w:div w:id="641889723">
          <w:blockQuote w:val="1"/>
          <w:marLeft w:val="720"/>
          <w:marRight w:val="720"/>
          <w:marTop w:val="100"/>
          <w:marBottom w:val="100"/>
          <w:divBdr>
            <w:top w:val="none" w:sz="0" w:space="0" w:color="auto"/>
            <w:left w:val="none" w:sz="0" w:space="0" w:color="auto"/>
            <w:bottom w:val="none" w:sz="0" w:space="0" w:color="auto"/>
            <w:right w:val="none" w:sz="0" w:space="0" w:color="auto"/>
          </w:divBdr>
        </w:div>
        <w:div w:id="150990330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94821872">
      <w:bodyDiv w:val="1"/>
      <w:marLeft w:val="0"/>
      <w:marRight w:val="0"/>
      <w:marTop w:val="0"/>
      <w:marBottom w:val="0"/>
      <w:divBdr>
        <w:top w:val="none" w:sz="0" w:space="0" w:color="auto"/>
        <w:left w:val="none" w:sz="0" w:space="0" w:color="auto"/>
        <w:bottom w:val="none" w:sz="0" w:space="0" w:color="auto"/>
        <w:right w:val="none" w:sz="0" w:space="0" w:color="auto"/>
      </w:divBdr>
    </w:div>
    <w:div w:id="600721219">
      <w:bodyDiv w:val="1"/>
      <w:marLeft w:val="0"/>
      <w:marRight w:val="0"/>
      <w:marTop w:val="0"/>
      <w:marBottom w:val="0"/>
      <w:divBdr>
        <w:top w:val="none" w:sz="0" w:space="0" w:color="auto"/>
        <w:left w:val="none" w:sz="0" w:space="0" w:color="auto"/>
        <w:bottom w:val="none" w:sz="0" w:space="0" w:color="auto"/>
        <w:right w:val="none" w:sz="0" w:space="0" w:color="auto"/>
      </w:divBdr>
    </w:div>
    <w:div w:id="604920441">
      <w:bodyDiv w:val="1"/>
      <w:marLeft w:val="0"/>
      <w:marRight w:val="0"/>
      <w:marTop w:val="0"/>
      <w:marBottom w:val="0"/>
      <w:divBdr>
        <w:top w:val="none" w:sz="0" w:space="0" w:color="auto"/>
        <w:left w:val="none" w:sz="0" w:space="0" w:color="auto"/>
        <w:bottom w:val="none" w:sz="0" w:space="0" w:color="auto"/>
        <w:right w:val="none" w:sz="0" w:space="0" w:color="auto"/>
      </w:divBdr>
    </w:div>
    <w:div w:id="610630816">
      <w:bodyDiv w:val="1"/>
      <w:marLeft w:val="0"/>
      <w:marRight w:val="0"/>
      <w:marTop w:val="0"/>
      <w:marBottom w:val="0"/>
      <w:divBdr>
        <w:top w:val="none" w:sz="0" w:space="0" w:color="auto"/>
        <w:left w:val="none" w:sz="0" w:space="0" w:color="auto"/>
        <w:bottom w:val="none" w:sz="0" w:space="0" w:color="auto"/>
        <w:right w:val="none" w:sz="0" w:space="0" w:color="auto"/>
      </w:divBdr>
    </w:div>
    <w:div w:id="712729785">
      <w:bodyDiv w:val="1"/>
      <w:marLeft w:val="0"/>
      <w:marRight w:val="0"/>
      <w:marTop w:val="0"/>
      <w:marBottom w:val="0"/>
      <w:divBdr>
        <w:top w:val="none" w:sz="0" w:space="0" w:color="auto"/>
        <w:left w:val="none" w:sz="0" w:space="0" w:color="auto"/>
        <w:bottom w:val="none" w:sz="0" w:space="0" w:color="auto"/>
        <w:right w:val="none" w:sz="0" w:space="0" w:color="auto"/>
      </w:divBdr>
    </w:div>
    <w:div w:id="798499967">
      <w:bodyDiv w:val="1"/>
      <w:marLeft w:val="0"/>
      <w:marRight w:val="0"/>
      <w:marTop w:val="0"/>
      <w:marBottom w:val="0"/>
      <w:divBdr>
        <w:top w:val="none" w:sz="0" w:space="0" w:color="auto"/>
        <w:left w:val="none" w:sz="0" w:space="0" w:color="auto"/>
        <w:bottom w:val="none" w:sz="0" w:space="0" w:color="auto"/>
        <w:right w:val="none" w:sz="0" w:space="0" w:color="auto"/>
      </w:divBdr>
    </w:div>
    <w:div w:id="818300485">
      <w:bodyDiv w:val="1"/>
      <w:marLeft w:val="0"/>
      <w:marRight w:val="0"/>
      <w:marTop w:val="0"/>
      <w:marBottom w:val="0"/>
      <w:divBdr>
        <w:top w:val="none" w:sz="0" w:space="0" w:color="auto"/>
        <w:left w:val="none" w:sz="0" w:space="0" w:color="auto"/>
        <w:bottom w:val="none" w:sz="0" w:space="0" w:color="auto"/>
        <w:right w:val="none" w:sz="0" w:space="0" w:color="auto"/>
      </w:divBdr>
    </w:div>
    <w:div w:id="853809513">
      <w:bodyDiv w:val="1"/>
      <w:marLeft w:val="0"/>
      <w:marRight w:val="0"/>
      <w:marTop w:val="0"/>
      <w:marBottom w:val="0"/>
      <w:divBdr>
        <w:top w:val="none" w:sz="0" w:space="0" w:color="auto"/>
        <w:left w:val="none" w:sz="0" w:space="0" w:color="auto"/>
        <w:bottom w:val="none" w:sz="0" w:space="0" w:color="auto"/>
        <w:right w:val="none" w:sz="0" w:space="0" w:color="auto"/>
      </w:divBdr>
    </w:div>
    <w:div w:id="862326325">
      <w:bodyDiv w:val="1"/>
      <w:marLeft w:val="0"/>
      <w:marRight w:val="0"/>
      <w:marTop w:val="0"/>
      <w:marBottom w:val="0"/>
      <w:divBdr>
        <w:top w:val="none" w:sz="0" w:space="0" w:color="auto"/>
        <w:left w:val="none" w:sz="0" w:space="0" w:color="auto"/>
        <w:bottom w:val="none" w:sz="0" w:space="0" w:color="auto"/>
        <w:right w:val="none" w:sz="0" w:space="0" w:color="auto"/>
      </w:divBdr>
    </w:div>
    <w:div w:id="875190940">
      <w:bodyDiv w:val="1"/>
      <w:marLeft w:val="0"/>
      <w:marRight w:val="0"/>
      <w:marTop w:val="0"/>
      <w:marBottom w:val="0"/>
      <w:divBdr>
        <w:top w:val="none" w:sz="0" w:space="0" w:color="auto"/>
        <w:left w:val="none" w:sz="0" w:space="0" w:color="auto"/>
        <w:bottom w:val="none" w:sz="0" w:space="0" w:color="auto"/>
        <w:right w:val="none" w:sz="0" w:space="0" w:color="auto"/>
      </w:divBdr>
    </w:div>
    <w:div w:id="876821711">
      <w:bodyDiv w:val="1"/>
      <w:marLeft w:val="0"/>
      <w:marRight w:val="0"/>
      <w:marTop w:val="0"/>
      <w:marBottom w:val="0"/>
      <w:divBdr>
        <w:top w:val="none" w:sz="0" w:space="0" w:color="auto"/>
        <w:left w:val="none" w:sz="0" w:space="0" w:color="auto"/>
        <w:bottom w:val="none" w:sz="0" w:space="0" w:color="auto"/>
        <w:right w:val="none" w:sz="0" w:space="0" w:color="auto"/>
      </w:divBdr>
    </w:div>
    <w:div w:id="958537662">
      <w:bodyDiv w:val="1"/>
      <w:marLeft w:val="0"/>
      <w:marRight w:val="0"/>
      <w:marTop w:val="0"/>
      <w:marBottom w:val="0"/>
      <w:divBdr>
        <w:top w:val="none" w:sz="0" w:space="0" w:color="auto"/>
        <w:left w:val="none" w:sz="0" w:space="0" w:color="auto"/>
        <w:bottom w:val="none" w:sz="0" w:space="0" w:color="auto"/>
        <w:right w:val="none" w:sz="0" w:space="0" w:color="auto"/>
      </w:divBdr>
    </w:div>
    <w:div w:id="976910315">
      <w:bodyDiv w:val="1"/>
      <w:marLeft w:val="0"/>
      <w:marRight w:val="0"/>
      <w:marTop w:val="0"/>
      <w:marBottom w:val="0"/>
      <w:divBdr>
        <w:top w:val="none" w:sz="0" w:space="0" w:color="auto"/>
        <w:left w:val="none" w:sz="0" w:space="0" w:color="auto"/>
        <w:bottom w:val="none" w:sz="0" w:space="0" w:color="auto"/>
        <w:right w:val="none" w:sz="0" w:space="0" w:color="auto"/>
      </w:divBdr>
    </w:div>
    <w:div w:id="979577767">
      <w:bodyDiv w:val="1"/>
      <w:marLeft w:val="0"/>
      <w:marRight w:val="0"/>
      <w:marTop w:val="0"/>
      <w:marBottom w:val="0"/>
      <w:divBdr>
        <w:top w:val="none" w:sz="0" w:space="0" w:color="auto"/>
        <w:left w:val="none" w:sz="0" w:space="0" w:color="auto"/>
        <w:bottom w:val="none" w:sz="0" w:space="0" w:color="auto"/>
        <w:right w:val="none" w:sz="0" w:space="0" w:color="auto"/>
      </w:divBdr>
      <w:divsChild>
        <w:div w:id="30362971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84234833">
      <w:bodyDiv w:val="1"/>
      <w:marLeft w:val="0"/>
      <w:marRight w:val="0"/>
      <w:marTop w:val="0"/>
      <w:marBottom w:val="0"/>
      <w:divBdr>
        <w:top w:val="none" w:sz="0" w:space="0" w:color="auto"/>
        <w:left w:val="none" w:sz="0" w:space="0" w:color="auto"/>
        <w:bottom w:val="none" w:sz="0" w:space="0" w:color="auto"/>
        <w:right w:val="none" w:sz="0" w:space="0" w:color="auto"/>
      </w:divBdr>
    </w:div>
    <w:div w:id="1148670318">
      <w:bodyDiv w:val="1"/>
      <w:marLeft w:val="0"/>
      <w:marRight w:val="0"/>
      <w:marTop w:val="0"/>
      <w:marBottom w:val="0"/>
      <w:divBdr>
        <w:top w:val="none" w:sz="0" w:space="0" w:color="auto"/>
        <w:left w:val="none" w:sz="0" w:space="0" w:color="auto"/>
        <w:bottom w:val="none" w:sz="0" w:space="0" w:color="auto"/>
        <w:right w:val="none" w:sz="0" w:space="0" w:color="auto"/>
      </w:divBdr>
    </w:div>
    <w:div w:id="1156189014">
      <w:bodyDiv w:val="1"/>
      <w:marLeft w:val="0"/>
      <w:marRight w:val="0"/>
      <w:marTop w:val="0"/>
      <w:marBottom w:val="0"/>
      <w:divBdr>
        <w:top w:val="none" w:sz="0" w:space="0" w:color="auto"/>
        <w:left w:val="none" w:sz="0" w:space="0" w:color="auto"/>
        <w:bottom w:val="none" w:sz="0" w:space="0" w:color="auto"/>
        <w:right w:val="none" w:sz="0" w:space="0" w:color="auto"/>
      </w:divBdr>
    </w:div>
    <w:div w:id="1170103056">
      <w:bodyDiv w:val="1"/>
      <w:marLeft w:val="0"/>
      <w:marRight w:val="0"/>
      <w:marTop w:val="0"/>
      <w:marBottom w:val="0"/>
      <w:divBdr>
        <w:top w:val="none" w:sz="0" w:space="0" w:color="auto"/>
        <w:left w:val="none" w:sz="0" w:space="0" w:color="auto"/>
        <w:bottom w:val="none" w:sz="0" w:space="0" w:color="auto"/>
        <w:right w:val="none" w:sz="0" w:space="0" w:color="auto"/>
      </w:divBdr>
    </w:div>
    <w:div w:id="1176000524">
      <w:bodyDiv w:val="1"/>
      <w:marLeft w:val="0"/>
      <w:marRight w:val="0"/>
      <w:marTop w:val="0"/>
      <w:marBottom w:val="0"/>
      <w:divBdr>
        <w:top w:val="none" w:sz="0" w:space="0" w:color="auto"/>
        <w:left w:val="none" w:sz="0" w:space="0" w:color="auto"/>
        <w:bottom w:val="none" w:sz="0" w:space="0" w:color="auto"/>
        <w:right w:val="none" w:sz="0" w:space="0" w:color="auto"/>
      </w:divBdr>
    </w:div>
    <w:div w:id="1176385107">
      <w:bodyDiv w:val="1"/>
      <w:marLeft w:val="0"/>
      <w:marRight w:val="0"/>
      <w:marTop w:val="0"/>
      <w:marBottom w:val="0"/>
      <w:divBdr>
        <w:top w:val="none" w:sz="0" w:space="0" w:color="auto"/>
        <w:left w:val="none" w:sz="0" w:space="0" w:color="auto"/>
        <w:bottom w:val="none" w:sz="0" w:space="0" w:color="auto"/>
        <w:right w:val="none" w:sz="0" w:space="0" w:color="auto"/>
      </w:divBdr>
    </w:div>
    <w:div w:id="1197349353">
      <w:bodyDiv w:val="1"/>
      <w:marLeft w:val="0"/>
      <w:marRight w:val="0"/>
      <w:marTop w:val="0"/>
      <w:marBottom w:val="0"/>
      <w:divBdr>
        <w:top w:val="none" w:sz="0" w:space="0" w:color="auto"/>
        <w:left w:val="none" w:sz="0" w:space="0" w:color="auto"/>
        <w:bottom w:val="none" w:sz="0" w:space="0" w:color="auto"/>
        <w:right w:val="none" w:sz="0" w:space="0" w:color="auto"/>
      </w:divBdr>
      <w:divsChild>
        <w:div w:id="152646033">
          <w:marLeft w:val="0"/>
          <w:marRight w:val="0"/>
          <w:marTop w:val="0"/>
          <w:marBottom w:val="0"/>
          <w:divBdr>
            <w:top w:val="none" w:sz="0" w:space="0" w:color="auto"/>
            <w:left w:val="none" w:sz="0" w:space="0" w:color="auto"/>
            <w:bottom w:val="none" w:sz="0" w:space="0" w:color="auto"/>
            <w:right w:val="none" w:sz="0" w:space="0" w:color="auto"/>
          </w:divBdr>
        </w:div>
        <w:div w:id="415178242">
          <w:marLeft w:val="0"/>
          <w:marRight w:val="0"/>
          <w:marTop w:val="0"/>
          <w:marBottom w:val="0"/>
          <w:divBdr>
            <w:top w:val="none" w:sz="0" w:space="0" w:color="auto"/>
            <w:left w:val="none" w:sz="0" w:space="0" w:color="auto"/>
            <w:bottom w:val="none" w:sz="0" w:space="0" w:color="auto"/>
            <w:right w:val="none" w:sz="0" w:space="0" w:color="auto"/>
          </w:divBdr>
        </w:div>
      </w:divsChild>
    </w:div>
    <w:div w:id="1221284893">
      <w:bodyDiv w:val="1"/>
      <w:marLeft w:val="0"/>
      <w:marRight w:val="0"/>
      <w:marTop w:val="0"/>
      <w:marBottom w:val="0"/>
      <w:divBdr>
        <w:top w:val="none" w:sz="0" w:space="0" w:color="auto"/>
        <w:left w:val="none" w:sz="0" w:space="0" w:color="auto"/>
        <w:bottom w:val="none" w:sz="0" w:space="0" w:color="auto"/>
        <w:right w:val="none" w:sz="0" w:space="0" w:color="auto"/>
      </w:divBdr>
      <w:divsChild>
        <w:div w:id="94176076">
          <w:marLeft w:val="-300"/>
          <w:marRight w:val="0"/>
          <w:marTop w:val="0"/>
          <w:marBottom w:val="0"/>
          <w:divBdr>
            <w:top w:val="none" w:sz="0" w:space="0" w:color="auto"/>
            <w:left w:val="none" w:sz="0" w:space="0" w:color="auto"/>
            <w:bottom w:val="none" w:sz="0" w:space="0" w:color="auto"/>
            <w:right w:val="none" w:sz="0" w:space="0" w:color="auto"/>
          </w:divBdr>
          <w:divsChild>
            <w:div w:id="2076970749">
              <w:marLeft w:val="0"/>
              <w:marRight w:val="0"/>
              <w:marTop w:val="0"/>
              <w:marBottom w:val="0"/>
              <w:divBdr>
                <w:top w:val="none" w:sz="0" w:space="0" w:color="auto"/>
                <w:left w:val="none" w:sz="0" w:space="0" w:color="auto"/>
                <w:bottom w:val="none" w:sz="0" w:space="0" w:color="auto"/>
                <w:right w:val="none" w:sz="0" w:space="0" w:color="auto"/>
              </w:divBdr>
              <w:divsChild>
                <w:div w:id="1503425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7101724">
          <w:marLeft w:val="-300"/>
          <w:marRight w:val="0"/>
          <w:marTop w:val="0"/>
          <w:marBottom w:val="0"/>
          <w:divBdr>
            <w:top w:val="none" w:sz="0" w:space="0" w:color="auto"/>
            <w:left w:val="none" w:sz="0" w:space="0" w:color="auto"/>
            <w:bottom w:val="none" w:sz="0" w:space="0" w:color="auto"/>
            <w:right w:val="none" w:sz="0" w:space="0" w:color="auto"/>
          </w:divBdr>
          <w:divsChild>
            <w:div w:id="727992648">
              <w:marLeft w:val="0"/>
              <w:marRight w:val="0"/>
              <w:marTop w:val="0"/>
              <w:marBottom w:val="0"/>
              <w:divBdr>
                <w:top w:val="none" w:sz="0" w:space="0" w:color="auto"/>
                <w:left w:val="none" w:sz="0" w:space="0" w:color="auto"/>
                <w:bottom w:val="none" w:sz="0" w:space="0" w:color="auto"/>
                <w:right w:val="none" w:sz="0" w:space="0" w:color="auto"/>
              </w:divBdr>
              <w:divsChild>
                <w:div w:id="666902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721155">
          <w:marLeft w:val="-300"/>
          <w:marRight w:val="0"/>
          <w:marTop w:val="300"/>
          <w:marBottom w:val="0"/>
          <w:divBdr>
            <w:top w:val="none" w:sz="0" w:space="0" w:color="auto"/>
            <w:left w:val="none" w:sz="0" w:space="0" w:color="auto"/>
            <w:bottom w:val="none" w:sz="0" w:space="0" w:color="auto"/>
            <w:right w:val="none" w:sz="0" w:space="0" w:color="auto"/>
          </w:divBdr>
          <w:divsChild>
            <w:div w:id="410810829">
              <w:marLeft w:val="0"/>
              <w:marRight w:val="0"/>
              <w:marTop w:val="0"/>
              <w:marBottom w:val="0"/>
              <w:divBdr>
                <w:top w:val="none" w:sz="0" w:space="0" w:color="auto"/>
                <w:left w:val="none" w:sz="0" w:space="0" w:color="auto"/>
                <w:bottom w:val="none" w:sz="0" w:space="0" w:color="auto"/>
                <w:right w:val="none" w:sz="0" w:space="0" w:color="auto"/>
              </w:divBdr>
              <w:divsChild>
                <w:div w:id="1740203746">
                  <w:marLeft w:val="0"/>
                  <w:marRight w:val="0"/>
                  <w:marTop w:val="0"/>
                  <w:marBottom w:val="0"/>
                  <w:divBdr>
                    <w:top w:val="none" w:sz="0" w:space="0" w:color="auto"/>
                    <w:left w:val="none" w:sz="0" w:space="0" w:color="auto"/>
                    <w:bottom w:val="none" w:sz="0" w:space="0" w:color="auto"/>
                    <w:right w:val="none" w:sz="0" w:space="0" w:color="auto"/>
                  </w:divBdr>
                  <w:divsChild>
                    <w:div w:id="900335189">
                      <w:marLeft w:val="-300"/>
                      <w:marRight w:val="0"/>
                      <w:marTop w:val="0"/>
                      <w:marBottom w:val="0"/>
                      <w:divBdr>
                        <w:top w:val="none" w:sz="0" w:space="0" w:color="auto"/>
                        <w:left w:val="none" w:sz="0" w:space="0" w:color="auto"/>
                        <w:bottom w:val="none" w:sz="0" w:space="0" w:color="auto"/>
                        <w:right w:val="none" w:sz="0" w:space="0" w:color="auto"/>
                      </w:divBdr>
                      <w:divsChild>
                        <w:div w:id="86656424">
                          <w:marLeft w:val="0"/>
                          <w:marRight w:val="0"/>
                          <w:marTop w:val="0"/>
                          <w:marBottom w:val="0"/>
                          <w:divBdr>
                            <w:top w:val="none" w:sz="0" w:space="0" w:color="auto"/>
                            <w:left w:val="none" w:sz="0" w:space="0" w:color="auto"/>
                            <w:bottom w:val="none" w:sz="0" w:space="0" w:color="auto"/>
                            <w:right w:val="none" w:sz="0" w:space="0" w:color="auto"/>
                          </w:divBdr>
                          <w:divsChild>
                            <w:div w:id="8141821">
                              <w:marLeft w:val="0"/>
                              <w:marRight w:val="0"/>
                              <w:marTop w:val="0"/>
                              <w:marBottom w:val="0"/>
                              <w:divBdr>
                                <w:top w:val="none" w:sz="0" w:space="0" w:color="auto"/>
                                <w:left w:val="none" w:sz="0" w:space="0" w:color="auto"/>
                                <w:bottom w:val="none" w:sz="0" w:space="0" w:color="auto"/>
                                <w:right w:val="none" w:sz="0" w:space="0" w:color="auto"/>
                              </w:divBdr>
                            </w:div>
                          </w:divsChild>
                        </w:div>
                        <w:div w:id="1748383509">
                          <w:marLeft w:val="0"/>
                          <w:marRight w:val="0"/>
                          <w:marTop w:val="0"/>
                          <w:marBottom w:val="0"/>
                          <w:divBdr>
                            <w:top w:val="none" w:sz="0" w:space="0" w:color="auto"/>
                            <w:left w:val="none" w:sz="0" w:space="0" w:color="auto"/>
                            <w:bottom w:val="none" w:sz="0" w:space="0" w:color="auto"/>
                            <w:right w:val="none" w:sz="0" w:space="0" w:color="auto"/>
                          </w:divBdr>
                          <w:divsChild>
                            <w:div w:id="1227105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31117190">
      <w:bodyDiv w:val="1"/>
      <w:marLeft w:val="0"/>
      <w:marRight w:val="0"/>
      <w:marTop w:val="0"/>
      <w:marBottom w:val="0"/>
      <w:divBdr>
        <w:top w:val="none" w:sz="0" w:space="0" w:color="auto"/>
        <w:left w:val="none" w:sz="0" w:space="0" w:color="auto"/>
        <w:bottom w:val="none" w:sz="0" w:space="0" w:color="auto"/>
        <w:right w:val="none" w:sz="0" w:space="0" w:color="auto"/>
      </w:divBdr>
    </w:div>
    <w:div w:id="1243829221">
      <w:bodyDiv w:val="1"/>
      <w:marLeft w:val="0"/>
      <w:marRight w:val="0"/>
      <w:marTop w:val="0"/>
      <w:marBottom w:val="0"/>
      <w:divBdr>
        <w:top w:val="none" w:sz="0" w:space="0" w:color="auto"/>
        <w:left w:val="none" w:sz="0" w:space="0" w:color="auto"/>
        <w:bottom w:val="none" w:sz="0" w:space="0" w:color="auto"/>
        <w:right w:val="none" w:sz="0" w:space="0" w:color="auto"/>
      </w:divBdr>
    </w:div>
    <w:div w:id="1305087662">
      <w:bodyDiv w:val="1"/>
      <w:marLeft w:val="0"/>
      <w:marRight w:val="0"/>
      <w:marTop w:val="0"/>
      <w:marBottom w:val="0"/>
      <w:divBdr>
        <w:top w:val="none" w:sz="0" w:space="0" w:color="auto"/>
        <w:left w:val="none" w:sz="0" w:space="0" w:color="auto"/>
        <w:bottom w:val="none" w:sz="0" w:space="0" w:color="auto"/>
        <w:right w:val="none" w:sz="0" w:space="0" w:color="auto"/>
      </w:divBdr>
      <w:divsChild>
        <w:div w:id="440419925">
          <w:marLeft w:val="-300"/>
          <w:marRight w:val="0"/>
          <w:marTop w:val="0"/>
          <w:marBottom w:val="0"/>
          <w:divBdr>
            <w:top w:val="none" w:sz="0" w:space="0" w:color="auto"/>
            <w:left w:val="none" w:sz="0" w:space="0" w:color="auto"/>
            <w:bottom w:val="none" w:sz="0" w:space="0" w:color="auto"/>
            <w:right w:val="none" w:sz="0" w:space="0" w:color="auto"/>
          </w:divBdr>
          <w:divsChild>
            <w:div w:id="159855260">
              <w:marLeft w:val="0"/>
              <w:marRight w:val="0"/>
              <w:marTop w:val="0"/>
              <w:marBottom w:val="0"/>
              <w:divBdr>
                <w:top w:val="none" w:sz="0" w:space="0" w:color="auto"/>
                <w:left w:val="none" w:sz="0" w:space="0" w:color="auto"/>
                <w:bottom w:val="none" w:sz="0" w:space="0" w:color="auto"/>
                <w:right w:val="none" w:sz="0" w:space="0" w:color="auto"/>
              </w:divBdr>
              <w:divsChild>
                <w:div w:id="30639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082023">
          <w:marLeft w:val="-300"/>
          <w:marRight w:val="0"/>
          <w:marTop w:val="300"/>
          <w:marBottom w:val="0"/>
          <w:divBdr>
            <w:top w:val="none" w:sz="0" w:space="0" w:color="auto"/>
            <w:left w:val="none" w:sz="0" w:space="0" w:color="auto"/>
            <w:bottom w:val="none" w:sz="0" w:space="0" w:color="auto"/>
            <w:right w:val="none" w:sz="0" w:space="0" w:color="auto"/>
          </w:divBdr>
          <w:divsChild>
            <w:div w:id="137040602">
              <w:marLeft w:val="0"/>
              <w:marRight w:val="0"/>
              <w:marTop w:val="0"/>
              <w:marBottom w:val="0"/>
              <w:divBdr>
                <w:top w:val="none" w:sz="0" w:space="0" w:color="auto"/>
                <w:left w:val="none" w:sz="0" w:space="0" w:color="auto"/>
                <w:bottom w:val="none" w:sz="0" w:space="0" w:color="auto"/>
                <w:right w:val="none" w:sz="0" w:space="0" w:color="auto"/>
              </w:divBdr>
              <w:divsChild>
                <w:div w:id="272635729">
                  <w:marLeft w:val="0"/>
                  <w:marRight w:val="0"/>
                  <w:marTop w:val="0"/>
                  <w:marBottom w:val="0"/>
                  <w:divBdr>
                    <w:top w:val="none" w:sz="0" w:space="0" w:color="auto"/>
                    <w:left w:val="none" w:sz="0" w:space="0" w:color="auto"/>
                    <w:bottom w:val="none" w:sz="0" w:space="0" w:color="auto"/>
                    <w:right w:val="none" w:sz="0" w:space="0" w:color="auto"/>
                  </w:divBdr>
                  <w:divsChild>
                    <w:div w:id="689183383">
                      <w:marLeft w:val="-300"/>
                      <w:marRight w:val="0"/>
                      <w:marTop w:val="0"/>
                      <w:marBottom w:val="0"/>
                      <w:divBdr>
                        <w:top w:val="none" w:sz="0" w:space="0" w:color="auto"/>
                        <w:left w:val="none" w:sz="0" w:space="0" w:color="auto"/>
                        <w:bottom w:val="none" w:sz="0" w:space="0" w:color="auto"/>
                        <w:right w:val="none" w:sz="0" w:space="0" w:color="auto"/>
                      </w:divBdr>
                      <w:divsChild>
                        <w:div w:id="195625896">
                          <w:marLeft w:val="0"/>
                          <w:marRight w:val="0"/>
                          <w:marTop w:val="0"/>
                          <w:marBottom w:val="0"/>
                          <w:divBdr>
                            <w:top w:val="none" w:sz="0" w:space="0" w:color="auto"/>
                            <w:left w:val="none" w:sz="0" w:space="0" w:color="auto"/>
                            <w:bottom w:val="none" w:sz="0" w:space="0" w:color="auto"/>
                            <w:right w:val="none" w:sz="0" w:space="0" w:color="auto"/>
                          </w:divBdr>
                          <w:divsChild>
                            <w:div w:id="493033554">
                              <w:marLeft w:val="0"/>
                              <w:marRight w:val="0"/>
                              <w:marTop w:val="0"/>
                              <w:marBottom w:val="0"/>
                              <w:divBdr>
                                <w:top w:val="none" w:sz="0" w:space="0" w:color="auto"/>
                                <w:left w:val="none" w:sz="0" w:space="0" w:color="auto"/>
                                <w:bottom w:val="none" w:sz="0" w:space="0" w:color="auto"/>
                                <w:right w:val="none" w:sz="0" w:space="0" w:color="auto"/>
                              </w:divBdr>
                            </w:div>
                          </w:divsChild>
                        </w:div>
                        <w:div w:id="404762535">
                          <w:marLeft w:val="0"/>
                          <w:marRight w:val="0"/>
                          <w:marTop w:val="0"/>
                          <w:marBottom w:val="0"/>
                          <w:divBdr>
                            <w:top w:val="none" w:sz="0" w:space="0" w:color="auto"/>
                            <w:left w:val="none" w:sz="0" w:space="0" w:color="auto"/>
                            <w:bottom w:val="none" w:sz="0" w:space="0" w:color="auto"/>
                            <w:right w:val="none" w:sz="0" w:space="0" w:color="auto"/>
                          </w:divBdr>
                          <w:divsChild>
                            <w:div w:id="138020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7856694">
          <w:marLeft w:val="-300"/>
          <w:marRight w:val="0"/>
          <w:marTop w:val="0"/>
          <w:marBottom w:val="0"/>
          <w:divBdr>
            <w:top w:val="none" w:sz="0" w:space="0" w:color="auto"/>
            <w:left w:val="none" w:sz="0" w:space="0" w:color="auto"/>
            <w:bottom w:val="none" w:sz="0" w:space="0" w:color="auto"/>
            <w:right w:val="none" w:sz="0" w:space="0" w:color="auto"/>
          </w:divBdr>
          <w:divsChild>
            <w:div w:id="1417170021">
              <w:marLeft w:val="0"/>
              <w:marRight w:val="0"/>
              <w:marTop w:val="0"/>
              <w:marBottom w:val="0"/>
              <w:divBdr>
                <w:top w:val="none" w:sz="0" w:space="0" w:color="auto"/>
                <w:left w:val="none" w:sz="0" w:space="0" w:color="auto"/>
                <w:bottom w:val="none" w:sz="0" w:space="0" w:color="auto"/>
                <w:right w:val="none" w:sz="0" w:space="0" w:color="auto"/>
              </w:divBdr>
              <w:divsChild>
                <w:div w:id="1778207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741453">
      <w:bodyDiv w:val="1"/>
      <w:marLeft w:val="0"/>
      <w:marRight w:val="0"/>
      <w:marTop w:val="0"/>
      <w:marBottom w:val="0"/>
      <w:divBdr>
        <w:top w:val="none" w:sz="0" w:space="0" w:color="auto"/>
        <w:left w:val="none" w:sz="0" w:space="0" w:color="auto"/>
        <w:bottom w:val="none" w:sz="0" w:space="0" w:color="auto"/>
        <w:right w:val="none" w:sz="0" w:space="0" w:color="auto"/>
      </w:divBdr>
    </w:div>
    <w:div w:id="1347053295">
      <w:bodyDiv w:val="1"/>
      <w:marLeft w:val="0"/>
      <w:marRight w:val="0"/>
      <w:marTop w:val="0"/>
      <w:marBottom w:val="0"/>
      <w:divBdr>
        <w:top w:val="none" w:sz="0" w:space="0" w:color="auto"/>
        <w:left w:val="none" w:sz="0" w:space="0" w:color="auto"/>
        <w:bottom w:val="none" w:sz="0" w:space="0" w:color="auto"/>
        <w:right w:val="none" w:sz="0" w:space="0" w:color="auto"/>
      </w:divBdr>
      <w:divsChild>
        <w:div w:id="558904031">
          <w:marLeft w:val="0"/>
          <w:marRight w:val="0"/>
          <w:marTop w:val="0"/>
          <w:marBottom w:val="0"/>
          <w:divBdr>
            <w:top w:val="none" w:sz="0" w:space="0" w:color="auto"/>
            <w:left w:val="none" w:sz="0" w:space="0" w:color="auto"/>
            <w:bottom w:val="none" w:sz="0" w:space="0" w:color="auto"/>
            <w:right w:val="none" w:sz="0" w:space="0" w:color="auto"/>
          </w:divBdr>
        </w:div>
        <w:div w:id="1037778739">
          <w:marLeft w:val="0"/>
          <w:marRight w:val="0"/>
          <w:marTop w:val="120"/>
          <w:marBottom w:val="0"/>
          <w:divBdr>
            <w:top w:val="none" w:sz="0" w:space="0" w:color="auto"/>
            <w:left w:val="none" w:sz="0" w:space="0" w:color="auto"/>
            <w:bottom w:val="none" w:sz="0" w:space="0" w:color="auto"/>
            <w:right w:val="none" w:sz="0" w:space="0" w:color="auto"/>
          </w:divBdr>
          <w:divsChild>
            <w:div w:id="473522194">
              <w:marLeft w:val="0"/>
              <w:marRight w:val="0"/>
              <w:marTop w:val="0"/>
              <w:marBottom w:val="0"/>
              <w:divBdr>
                <w:top w:val="none" w:sz="0" w:space="0" w:color="auto"/>
                <w:left w:val="none" w:sz="0" w:space="0" w:color="auto"/>
                <w:bottom w:val="none" w:sz="0" w:space="0" w:color="auto"/>
                <w:right w:val="none" w:sz="0" w:space="0" w:color="auto"/>
              </w:divBdr>
            </w:div>
          </w:divsChild>
        </w:div>
        <w:div w:id="1834099888">
          <w:marLeft w:val="0"/>
          <w:marRight w:val="0"/>
          <w:marTop w:val="120"/>
          <w:marBottom w:val="0"/>
          <w:divBdr>
            <w:top w:val="none" w:sz="0" w:space="0" w:color="auto"/>
            <w:left w:val="none" w:sz="0" w:space="0" w:color="auto"/>
            <w:bottom w:val="none" w:sz="0" w:space="0" w:color="auto"/>
            <w:right w:val="none" w:sz="0" w:space="0" w:color="auto"/>
          </w:divBdr>
          <w:divsChild>
            <w:div w:id="304820408">
              <w:marLeft w:val="0"/>
              <w:marRight w:val="0"/>
              <w:marTop w:val="0"/>
              <w:marBottom w:val="0"/>
              <w:divBdr>
                <w:top w:val="none" w:sz="0" w:space="0" w:color="auto"/>
                <w:left w:val="none" w:sz="0" w:space="0" w:color="auto"/>
                <w:bottom w:val="none" w:sz="0" w:space="0" w:color="auto"/>
                <w:right w:val="none" w:sz="0" w:space="0" w:color="auto"/>
              </w:divBdr>
            </w:div>
            <w:div w:id="483738780">
              <w:marLeft w:val="0"/>
              <w:marRight w:val="0"/>
              <w:marTop w:val="0"/>
              <w:marBottom w:val="0"/>
              <w:divBdr>
                <w:top w:val="none" w:sz="0" w:space="0" w:color="auto"/>
                <w:left w:val="none" w:sz="0" w:space="0" w:color="auto"/>
                <w:bottom w:val="none" w:sz="0" w:space="0" w:color="auto"/>
                <w:right w:val="none" w:sz="0" w:space="0" w:color="auto"/>
              </w:divBdr>
            </w:div>
            <w:div w:id="569390006">
              <w:marLeft w:val="0"/>
              <w:marRight w:val="0"/>
              <w:marTop w:val="0"/>
              <w:marBottom w:val="0"/>
              <w:divBdr>
                <w:top w:val="none" w:sz="0" w:space="0" w:color="auto"/>
                <w:left w:val="none" w:sz="0" w:space="0" w:color="auto"/>
                <w:bottom w:val="none" w:sz="0" w:space="0" w:color="auto"/>
                <w:right w:val="none" w:sz="0" w:space="0" w:color="auto"/>
              </w:divBdr>
            </w:div>
          </w:divsChild>
        </w:div>
        <w:div w:id="1926645407">
          <w:marLeft w:val="0"/>
          <w:marRight w:val="0"/>
          <w:marTop w:val="120"/>
          <w:marBottom w:val="0"/>
          <w:divBdr>
            <w:top w:val="none" w:sz="0" w:space="0" w:color="auto"/>
            <w:left w:val="none" w:sz="0" w:space="0" w:color="auto"/>
            <w:bottom w:val="none" w:sz="0" w:space="0" w:color="auto"/>
            <w:right w:val="none" w:sz="0" w:space="0" w:color="auto"/>
          </w:divBdr>
          <w:divsChild>
            <w:div w:id="349450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5303431">
      <w:bodyDiv w:val="1"/>
      <w:marLeft w:val="0"/>
      <w:marRight w:val="0"/>
      <w:marTop w:val="0"/>
      <w:marBottom w:val="0"/>
      <w:divBdr>
        <w:top w:val="none" w:sz="0" w:space="0" w:color="auto"/>
        <w:left w:val="none" w:sz="0" w:space="0" w:color="auto"/>
        <w:bottom w:val="none" w:sz="0" w:space="0" w:color="auto"/>
        <w:right w:val="none" w:sz="0" w:space="0" w:color="auto"/>
      </w:divBdr>
    </w:div>
    <w:div w:id="1395665317">
      <w:bodyDiv w:val="1"/>
      <w:marLeft w:val="0"/>
      <w:marRight w:val="0"/>
      <w:marTop w:val="0"/>
      <w:marBottom w:val="0"/>
      <w:divBdr>
        <w:top w:val="none" w:sz="0" w:space="0" w:color="auto"/>
        <w:left w:val="none" w:sz="0" w:space="0" w:color="auto"/>
        <w:bottom w:val="none" w:sz="0" w:space="0" w:color="auto"/>
        <w:right w:val="none" w:sz="0" w:space="0" w:color="auto"/>
      </w:divBdr>
    </w:div>
    <w:div w:id="1408726583">
      <w:bodyDiv w:val="1"/>
      <w:marLeft w:val="0"/>
      <w:marRight w:val="0"/>
      <w:marTop w:val="0"/>
      <w:marBottom w:val="0"/>
      <w:divBdr>
        <w:top w:val="none" w:sz="0" w:space="0" w:color="auto"/>
        <w:left w:val="none" w:sz="0" w:space="0" w:color="auto"/>
        <w:bottom w:val="none" w:sz="0" w:space="0" w:color="auto"/>
        <w:right w:val="none" w:sz="0" w:space="0" w:color="auto"/>
      </w:divBdr>
    </w:div>
    <w:div w:id="1413046320">
      <w:bodyDiv w:val="1"/>
      <w:marLeft w:val="0"/>
      <w:marRight w:val="0"/>
      <w:marTop w:val="0"/>
      <w:marBottom w:val="0"/>
      <w:divBdr>
        <w:top w:val="none" w:sz="0" w:space="0" w:color="auto"/>
        <w:left w:val="none" w:sz="0" w:space="0" w:color="auto"/>
        <w:bottom w:val="none" w:sz="0" w:space="0" w:color="auto"/>
        <w:right w:val="none" w:sz="0" w:space="0" w:color="auto"/>
      </w:divBdr>
      <w:divsChild>
        <w:div w:id="2085952669">
          <w:marLeft w:val="0"/>
          <w:marRight w:val="0"/>
          <w:marTop w:val="0"/>
          <w:marBottom w:val="0"/>
          <w:divBdr>
            <w:top w:val="none" w:sz="0" w:space="0" w:color="auto"/>
            <w:left w:val="none" w:sz="0" w:space="0" w:color="auto"/>
            <w:bottom w:val="none" w:sz="0" w:space="0" w:color="auto"/>
            <w:right w:val="none" w:sz="0" w:space="0" w:color="auto"/>
          </w:divBdr>
        </w:div>
      </w:divsChild>
    </w:div>
    <w:div w:id="1478567203">
      <w:bodyDiv w:val="1"/>
      <w:marLeft w:val="0"/>
      <w:marRight w:val="0"/>
      <w:marTop w:val="0"/>
      <w:marBottom w:val="0"/>
      <w:divBdr>
        <w:top w:val="none" w:sz="0" w:space="0" w:color="auto"/>
        <w:left w:val="none" w:sz="0" w:space="0" w:color="auto"/>
        <w:bottom w:val="none" w:sz="0" w:space="0" w:color="auto"/>
        <w:right w:val="none" w:sz="0" w:space="0" w:color="auto"/>
      </w:divBdr>
    </w:div>
    <w:div w:id="1483812239">
      <w:bodyDiv w:val="1"/>
      <w:marLeft w:val="0"/>
      <w:marRight w:val="0"/>
      <w:marTop w:val="0"/>
      <w:marBottom w:val="0"/>
      <w:divBdr>
        <w:top w:val="none" w:sz="0" w:space="0" w:color="auto"/>
        <w:left w:val="none" w:sz="0" w:space="0" w:color="auto"/>
        <w:bottom w:val="none" w:sz="0" w:space="0" w:color="auto"/>
        <w:right w:val="none" w:sz="0" w:space="0" w:color="auto"/>
      </w:divBdr>
      <w:divsChild>
        <w:div w:id="169877265">
          <w:blockQuote w:val="1"/>
          <w:marLeft w:val="720"/>
          <w:marRight w:val="720"/>
          <w:marTop w:val="100"/>
          <w:marBottom w:val="100"/>
          <w:divBdr>
            <w:top w:val="none" w:sz="0" w:space="0" w:color="auto"/>
            <w:left w:val="none" w:sz="0" w:space="0" w:color="auto"/>
            <w:bottom w:val="none" w:sz="0" w:space="0" w:color="auto"/>
            <w:right w:val="none" w:sz="0" w:space="0" w:color="auto"/>
          </w:divBdr>
        </w:div>
        <w:div w:id="18147149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33231167">
      <w:bodyDiv w:val="1"/>
      <w:marLeft w:val="0"/>
      <w:marRight w:val="0"/>
      <w:marTop w:val="0"/>
      <w:marBottom w:val="0"/>
      <w:divBdr>
        <w:top w:val="none" w:sz="0" w:space="0" w:color="auto"/>
        <w:left w:val="none" w:sz="0" w:space="0" w:color="auto"/>
        <w:bottom w:val="none" w:sz="0" w:space="0" w:color="auto"/>
        <w:right w:val="none" w:sz="0" w:space="0" w:color="auto"/>
      </w:divBdr>
    </w:div>
    <w:div w:id="1548686291">
      <w:bodyDiv w:val="1"/>
      <w:marLeft w:val="0"/>
      <w:marRight w:val="0"/>
      <w:marTop w:val="0"/>
      <w:marBottom w:val="0"/>
      <w:divBdr>
        <w:top w:val="none" w:sz="0" w:space="0" w:color="auto"/>
        <w:left w:val="none" w:sz="0" w:space="0" w:color="auto"/>
        <w:bottom w:val="none" w:sz="0" w:space="0" w:color="auto"/>
        <w:right w:val="none" w:sz="0" w:space="0" w:color="auto"/>
      </w:divBdr>
    </w:div>
    <w:div w:id="1621253877">
      <w:bodyDiv w:val="1"/>
      <w:marLeft w:val="0"/>
      <w:marRight w:val="0"/>
      <w:marTop w:val="0"/>
      <w:marBottom w:val="0"/>
      <w:divBdr>
        <w:top w:val="none" w:sz="0" w:space="0" w:color="auto"/>
        <w:left w:val="none" w:sz="0" w:space="0" w:color="auto"/>
        <w:bottom w:val="none" w:sz="0" w:space="0" w:color="auto"/>
        <w:right w:val="none" w:sz="0" w:space="0" w:color="auto"/>
      </w:divBdr>
      <w:divsChild>
        <w:div w:id="422649127">
          <w:marLeft w:val="0"/>
          <w:marRight w:val="0"/>
          <w:marTop w:val="0"/>
          <w:marBottom w:val="0"/>
          <w:divBdr>
            <w:top w:val="none" w:sz="0" w:space="0" w:color="auto"/>
            <w:left w:val="none" w:sz="0" w:space="0" w:color="auto"/>
            <w:bottom w:val="none" w:sz="0" w:space="0" w:color="auto"/>
            <w:right w:val="none" w:sz="0" w:space="0" w:color="auto"/>
          </w:divBdr>
          <w:divsChild>
            <w:div w:id="443616624">
              <w:marLeft w:val="0"/>
              <w:marRight w:val="0"/>
              <w:marTop w:val="0"/>
              <w:marBottom w:val="0"/>
              <w:divBdr>
                <w:top w:val="none" w:sz="0" w:space="0" w:color="auto"/>
                <w:left w:val="none" w:sz="0" w:space="0" w:color="auto"/>
                <w:bottom w:val="none" w:sz="0" w:space="0" w:color="auto"/>
                <w:right w:val="none" w:sz="0" w:space="0" w:color="auto"/>
              </w:divBdr>
              <w:divsChild>
                <w:div w:id="1771046980">
                  <w:marLeft w:val="0"/>
                  <w:marRight w:val="0"/>
                  <w:marTop w:val="0"/>
                  <w:marBottom w:val="0"/>
                  <w:divBdr>
                    <w:top w:val="none" w:sz="0" w:space="0" w:color="auto"/>
                    <w:left w:val="none" w:sz="0" w:space="0" w:color="auto"/>
                    <w:bottom w:val="none" w:sz="0" w:space="0" w:color="auto"/>
                    <w:right w:val="none" w:sz="0" w:space="0" w:color="auto"/>
                  </w:divBdr>
                  <w:divsChild>
                    <w:div w:id="34962814">
                      <w:marLeft w:val="-300"/>
                      <w:marRight w:val="0"/>
                      <w:marTop w:val="0"/>
                      <w:marBottom w:val="0"/>
                      <w:divBdr>
                        <w:top w:val="none" w:sz="0" w:space="0" w:color="auto"/>
                        <w:left w:val="none" w:sz="0" w:space="0" w:color="auto"/>
                        <w:bottom w:val="none" w:sz="0" w:space="0" w:color="auto"/>
                        <w:right w:val="none" w:sz="0" w:space="0" w:color="auto"/>
                      </w:divBdr>
                      <w:divsChild>
                        <w:div w:id="2131892502">
                          <w:marLeft w:val="0"/>
                          <w:marRight w:val="0"/>
                          <w:marTop w:val="0"/>
                          <w:marBottom w:val="0"/>
                          <w:divBdr>
                            <w:top w:val="none" w:sz="0" w:space="0" w:color="auto"/>
                            <w:left w:val="none" w:sz="0" w:space="0" w:color="auto"/>
                            <w:bottom w:val="none" w:sz="0" w:space="0" w:color="auto"/>
                            <w:right w:val="none" w:sz="0" w:space="0" w:color="auto"/>
                          </w:divBdr>
                          <w:divsChild>
                            <w:div w:id="568878868">
                              <w:marLeft w:val="0"/>
                              <w:marRight w:val="0"/>
                              <w:marTop w:val="52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6422855">
      <w:bodyDiv w:val="1"/>
      <w:marLeft w:val="0"/>
      <w:marRight w:val="0"/>
      <w:marTop w:val="0"/>
      <w:marBottom w:val="0"/>
      <w:divBdr>
        <w:top w:val="none" w:sz="0" w:space="0" w:color="auto"/>
        <w:left w:val="none" w:sz="0" w:space="0" w:color="auto"/>
        <w:bottom w:val="none" w:sz="0" w:space="0" w:color="auto"/>
        <w:right w:val="none" w:sz="0" w:space="0" w:color="auto"/>
      </w:divBdr>
    </w:div>
    <w:div w:id="1652127183">
      <w:bodyDiv w:val="1"/>
      <w:marLeft w:val="0"/>
      <w:marRight w:val="0"/>
      <w:marTop w:val="0"/>
      <w:marBottom w:val="0"/>
      <w:divBdr>
        <w:top w:val="none" w:sz="0" w:space="0" w:color="auto"/>
        <w:left w:val="none" w:sz="0" w:space="0" w:color="auto"/>
        <w:bottom w:val="none" w:sz="0" w:space="0" w:color="auto"/>
        <w:right w:val="none" w:sz="0" w:space="0" w:color="auto"/>
      </w:divBdr>
    </w:div>
    <w:div w:id="1657341572">
      <w:bodyDiv w:val="1"/>
      <w:marLeft w:val="0"/>
      <w:marRight w:val="0"/>
      <w:marTop w:val="0"/>
      <w:marBottom w:val="0"/>
      <w:divBdr>
        <w:top w:val="none" w:sz="0" w:space="0" w:color="auto"/>
        <w:left w:val="none" w:sz="0" w:space="0" w:color="auto"/>
        <w:bottom w:val="none" w:sz="0" w:space="0" w:color="auto"/>
        <w:right w:val="none" w:sz="0" w:space="0" w:color="auto"/>
      </w:divBdr>
    </w:div>
    <w:div w:id="1669753087">
      <w:bodyDiv w:val="1"/>
      <w:marLeft w:val="0"/>
      <w:marRight w:val="0"/>
      <w:marTop w:val="0"/>
      <w:marBottom w:val="0"/>
      <w:divBdr>
        <w:top w:val="none" w:sz="0" w:space="0" w:color="auto"/>
        <w:left w:val="none" w:sz="0" w:space="0" w:color="auto"/>
        <w:bottom w:val="none" w:sz="0" w:space="0" w:color="auto"/>
        <w:right w:val="none" w:sz="0" w:space="0" w:color="auto"/>
      </w:divBdr>
    </w:div>
    <w:div w:id="1756517625">
      <w:bodyDiv w:val="1"/>
      <w:marLeft w:val="0"/>
      <w:marRight w:val="0"/>
      <w:marTop w:val="0"/>
      <w:marBottom w:val="0"/>
      <w:divBdr>
        <w:top w:val="none" w:sz="0" w:space="0" w:color="auto"/>
        <w:left w:val="none" w:sz="0" w:space="0" w:color="auto"/>
        <w:bottom w:val="none" w:sz="0" w:space="0" w:color="auto"/>
        <w:right w:val="none" w:sz="0" w:space="0" w:color="auto"/>
      </w:divBdr>
    </w:div>
    <w:div w:id="1794901989">
      <w:bodyDiv w:val="1"/>
      <w:marLeft w:val="0"/>
      <w:marRight w:val="0"/>
      <w:marTop w:val="0"/>
      <w:marBottom w:val="0"/>
      <w:divBdr>
        <w:top w:val="none" w:sz="0" w:space="0" w:color="auto"/>
        <w:left w:val="none" w:sz="0" w:space="0" w:color="auto"/>
        <w:bottom w:val="none" w:sz="0" w:space="0" w:color="auto"/>
        <w:right w:val="none" w:sz="0" w:space="0" w:color="auto"/>
      </w:divBdr>
      <w:divsChild>
        <w:div w:id="713041912">
          <w:marLeft w:val="0"/>
          <w:marRight w:val="0"/>
          <w:marTop w:val="0"/>
          <w:marBottom w:val="0"/>
          <w:divBdr>
            <w:top w:val="none" w:sz="0" w:space="0" w:color="auto"/>
            <w:left w:val="none" w:sz="0" w:space="0" w:color="auto"/>
            <w:bottom w:val="none" w:sz="0" w:space="0" w:color="auto"/>
            <w:right w:val="none" w:sz="0" w:space="0" w:color="auto"/>
          </w:divBdr>
        </w:div>
        <w:div w:id="1950812020">
          <w:marLeft w:val="0"/>
          <w:marRight w:val="0"/>
          <w:marTop w:val="0"/>
          <w:marBottom w:val="0"/>
          <w:divBdr>
            <w:top w:val="none" w:sz="0" w:space="0" w:color="auto"/>
            <w:left w:val="none" w:sz="0" w:space="0" w:color="auto"/>
            <w:bottom w:val="none" w:sz="0" w:space="0" w:color="auto"/>
            <w:right w:val="none" w:sz="0" w:space="0" w:color="auto"/>
          </w:divBdr>
        </w:div>
      </w:divsChild>
    </w:div>
    <w:div w:id="1850022139">
      <w:bodyDiv w:val="1"/>
      <w:marLeft w:val="0"/>
      <w:marRight w:val="0"/>
      <w:marTop w:val="0"/>
      <w:marBottom w:val="0"/>
      <w:divBdr>
        <w:top w:val="none" w:sz="0" w:space="0" w:color="auto"/>
        <w:left w:val="none" w:sz="0" w:space="0" w:color="auto"/>
        <w:bottom w:val="none" w:sz="0" w:space="0" w:color="auto"/>
        <w:right w:val="none" w:sz="0" w:space="0" w:color="auto"/>
      </w:divBdr>
    </w:div>
    <w:div w:id="1960068382">
      <w:bodyDiv w:val="1"/>
      <w:marLeft w:val="0"/>
      <w:marRight w:val="0"/>
      <w:marTop w:val="0"/>
      <w:marBottom w:val="0"/>
      <w:divBdr>
        <w:top w:val="none" w:sz="0" w:space="0" w:color="auto"/>
        <w:left w:val="none" w:sz="0" w:space="0" w:color="auto"/>
        <w:bottom w:val="none" w:sz="0" w:space="0" w:color="auto"/>
        <w:right w:val="none" w:sz="0" w:space="0" w:color="auto"/>
      </w:divBdr>
    </w:div>
    <w:div w:id="1966427871">
      <w:bodyDiv w:val="1"/>
      <w:marLeft w:val="0"/>
      <w:marRight w:val="0"/>
      <w:marTop w:val="0"/>
      <w:marBottom w:val="0"/>
      <w:divBdr>
        <w:top w:val="none" w:sz="0" w:space="0" w:color="auto"/>
        <w:left w:val="none" w:sz="0" w:space="0" w:color="auto"/>
        <w:bottom w:val="none" w:sz="0" w:space="0" w:color="auto"/>
        <w:right w:val="none" w:sz="0" w:space="0" w:color="auto"/>
      </w:divBdr>
    </w:div>
    <w:div w:id="1992900403">
      <w:bodyDiv w:val="1"/>
      <w:marLeft w:val="0"/>
      <w:marRight w:val="0"/>
      <w:marTop w:val="0"/>
      <w:marBottom w:val="0"/>
      <w:divBdr>
        <w:top w:val="none" w:sz="0" w:space="0" w:color="auto"/>
        <w:left w:val="none" w:sz="0" w:space="0" w:color="auto"/>
        <w:bottom w:val="none" w:sz="0" w:space="0" w:color="auto"/>
        <w:right w:val="none" w:sz="0" w:space="0" w:color="auto"/>
      </w:divBdr>
    </w:div>
    <w:div w:id="1999192579">
      <w:bodyDiv w:val="1"/>
      <w:marLeft w:val="0"/>
      <w:marRight w:val="0"/>
      <w:marTop w:val="0"/>
      <w:marBottom w:val="0"/>
      <w:divBdr>
        <w:top w:val="none" w:sz="0" w:space="0" w:color="auto"/>
        <w:left w:val="none" w:sz="0" w:space="0" w:color="auto"/>
        <w:bottom w:val="none" w:sz="0" w:space="0" w:color="auto"/>
        <w:right w:val="none" w:sz="0" w:space="0" w:color="auto"/>
      </w:divBdr>
    </w:div>
    <w:div w:id="2026712818">
      <w:bodyDiv w:val="1"/>
      <w:marLeft w:val="0"/>
      <w:marRight w:val="0"/>
      <w:marTop w:val="0"/>
      <w:marBottom w:val="0"/>
      <w:divBdr>
        <w:top w:val="none" w:sz="0" w:space="0" w:color="auto"/>
        <w:left w:val="none" w:sz="0" w:space="0" w:color="auto"/>
        <w:bottom w:val="none" w:sz="0" w:space="0" w:color="auto"/>
        <w:right w:val="none" w:sz="0" w:space="0" w:color="auto"/>
      </w:divBdr>
    </w:div>
    <w:div w:id="2045667865">
      <w:bodyDiv w:val="1"/>
      <w:marLeft w:val="0"/>
      <w:marRight w:val="0"/>
      <w:marTop w:val="0"/>
      <w:marBottom w:val="0"/>
      <w:divBdr>
        <w:top w:val="none" w:sz="0" w:space="0" w:color="auto"/>
        <w:left w:val="none" w:sz="0" w:space="0" w:color="auto"/>
        <w:bottom w:val="none" w:sz="0" w:space="0" w:color="auto"/>
        <w:right w:val="none" w:sz="0" w:space="0" w:color="auto"/>
      </w:divBdr>
    </w:div>
    <w:div w:id="2054848379">
      <w:bodyDiv w:val="1"/>
      <w:marLeft w:val="0"/>
      <w:marRight w:val="0"/>
      <w:marTop w:val="0"/>
      <w:marBottom w:val="0"/>
      <w:divBdr>
        <w:top w:val="none" w:sz="0" w:space="0" w:color="auto"/>
        <w:left w:val="none" w:sz="0" w:space="0" w:color="auto"/>
        <w:bottom w:val="none" w:sz="0" w:space="0" w:color="auto"/>
        <w:right w:val="none" w:sz="0" w:space="0" w:color="auto"/>
      </w:divBdr>
    </w:div>
    <w:div w:id="2066177540">
      <w:bodyDiv w:val="1"/>
      <w:marLeft w:val="0"/>
      <w:marRight w:val="0"/>
      <w:marTop w:val="0"/>
      <w:marBottom w:val="0"/>
      <w:divBdr>
        <w:top w:val="none" w:sz="0" w:space="0" w:color="auto"/>
        <w:left w:val="none" w:sz="0" w:space="0" w:color="auto"/>
        <w:bottom w:val="none" w:sz="0" w:space="0" w:color="auto"/>
        <w:right w:val="none" w:sz="0" w:space="0" w:color="auto"/>
      </w:divBdr>
    </w:div>
    <w:div w:id="2098481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clemens.oelmann@doka.com"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562ce4a7-b7f0-48ae-a40d-c7fc1ec6b448" xsi:nil="true"/>
    <Info xmlns="5a91d9a4-17d1-42f5-bfee-0e33be4ab795" xsi:nil="true"/>
    <lcf76f155ced4ddcb4097134ff3c332f xmlns="5a91d9a4-17d1-42f5-bfee-0e33be4ab795">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A0ECC88E586A4941B5050C4EF436EDF6" ma:contentTypeVersion="19" ma:contentTypeDescription="Ein neues Dokument erstellen." ma:contentTypeScope="" ma:versionID="b76a54a1e85b49ca2f34f605f0546ae2">
  <xsd:schema xmlns:xsd="http://www.w3.org/2001/XMLSchema" xmlns:xs="http://www.w3.org/2001/XMLSchema" xmlns:p="http://schemas.microsoft.com/office/2006/metadata/properties" xmlns:ns2="5a91d9a4-17d1-42f5-bfee-0e33be4ab795" xmlns:ns3="562ce4a7-b7f0-48ae-a40d-c7fc1ec6b448" targetNamespace="http://schemas.microsoft.com/office/2006/metadata/properties" ma:root="true" ma:fieldsID="99e92185ba1c1d23393fdc534ea7c6f1" ns2:_="" ns3:_="">
    <xsd:import namespace="5a91d9a4-17d1-42f5-bfee-0e33be4ab795"/>
    <xsd:import namespace="562ce4a7-b7f0-48ae-a40d-c7fc1ec6b44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3:SharedWithUsers" minOccurs="0"/>
                <xsd:element ref="ns3:SharedWithDetails" minOccurs="0"/>
                <xsd:element ref="ns2:Info"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91d9a4-17d1-42f5-bfee-0e33be4ab7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Info" ma:index="23" nillable="true" ma:displayName="Info" ma:format="Dropdown" ma:internalName="Info">
      <xsd:simpleType>
        <xsd:restriction base="dms:Text">
          <xsd:maxLength value="255"/>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62ce4a7-b7f0-48ae-a40d-c7fc1ec6b44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6515245-1e90-4a6f-aa32-f693330acf2c}" ma:internalName="TaxCatchAll" ma:showField="CatchAllData" ma:web="562ce4a7-b7f0-48ae-a40d-c7fc1ec6b44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637504-72F2-496E-9440-DD8475D027CB}">
  <ds:schemaRefs>
    <ds:schemaRef ds:uri="http://schemas.microsoft.com/sharepoint/v3/contenttype/forms"/>
  </ds:schemaRefs>
</ds:datastoreItem>
</file>

<file path=customXml/itemProps2.xml><?xml version="1.0" encoding="utf-8"?>
<ds:datastoreItem xmlns:ds="http://schemas.openxmlformats.org/officeDocument/2006/customXml" ds:itemID="{8E4A1B62-6627-48BD-80A5-C694FB843C3E}">
  <ds:schemaRefs>
    <ds:schemaRef ds:uri="http://purl.org/dc/elements/1.1/"/>
    <ds:schemaRef ds:uri="562ce4a7-b7f0-48ae-a40d-c7fc1ec6b448"/>
    <ds:schemaRef ds:uri="http://purl.org/dc/terms/"/>
    <ds:schemaRef ds:uri="http://schemas.microsoft.com/office/infopath/2007/PartnerControls"/>
    <ds:schemaRef ds:uri="http://schemas.openxmlformats.org/package/2006/metadata/core-properties"/>
    <ds:schemaRef ds:uri="http://schemas.microsoft.com/office/2006/documentManagement/types"/>
    <ds:schemaRef ds:uri="5a91d9a4-17d1-42f5-bfee-0e33be4ab795"/>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B93B342A-18F2-4AF2-A38F-EC80F5B323FD}"/>
</file>

<file path=customXml/itemProps4.xml><?xml version="1.0" encoding="utf-8"?>
<ds:datastoreItem xmlns:ds="http://schemas.openxmlformats.org/officeDocument/2006/customXml" ds:itemID="{19658276-511A-4C84-97CF-49DE9FEBC64E}">
  <ds:schemaRefs>
    <ds:schemaRef ds:uri="http://schemas.openxmlformats.org/officeDocument/2006/bibliography"/>
  </ds:schemaRefs>
</ds:datastoreItem>
</file>

<file path=docMetadata/LabelInfo.xml><?xml version="1.0" encoding="utf-8"?>
<clbl:labelList xmlns:clbl="http://schemas.microsoft.com/office/2020/mipLabelMetadata">
  <clbl:label id="{afad1e63-e333-4a79-8d68-62fe01fa00fc}" enabled="1" method="Standard" siteId="{d268a0bf-7e1b-42b1-a655-bf4f3c91cb8f}" contentBits="1"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870</Words>
  <Characters>4960</Characters>
  <Application>Microsoft Office Word</Application>
  <DocSecurity>0</DocSecurity>
  <Lines>41</Lines>
  <Paragraphs>11</Paragraphs>
  <ScaleCrop>false</ScaleCrop>
  <Company>Doka Group</Company>
  <LinksUpToDate>false</LinksUpToDate>
  <CharactersWithSpaces>5819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Oelmann Clemens</dc:creator>
  <cp:keywords/>
  <dc:description/>
  <cp:lastModifiedBy>Oelmann Clemens</cp:lastModifiedBy>
  <cp:revision>14</cp:revision>
  <cp:lastPrinted>2006-02-15T09:39:00Z</cp:lastPrinted>
  <dcterms:created xsi:type="dcterms:W3CDTF">2025-10-22T13:54:00Z</dcterms:created>
  <dcterms:modified xsi:type="dcterms:W3CDTF">2025-11-05T11:22:00Z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0x010100A0ECC88E586A4941B5050C4EF436EDF6</vt:lpwstr>
  </property>
  <property fmtid="{D5CDD505-2E9C-101B-9397-08002B2CF9AE}" pid="3" name="MediaServiceImageTags">
    <vt:lpwstr/>
  </property>
  <property fmtid="{D5CDD505-2E9C-101B-9397-08002B2CF9AE}" pid="4" name="ClassificationContentMarkingFooterShapeIds">
    <vt:lpwstr>4248f458,12874278,3c31c322</vt:lpwstr>
  </property>
  <property fmtid="{D5CDD505-2E9C-101B-9397-08002B2CF9AE}" pid="5" name="ClassificationContentMarkingFooterFontProps">
    <vt:lpwstr>#999999,7,Arial</vt:lpwstr>
  </property>
  <property fmtid="{D5CDD505-2E9C-101B-9397-08002B2CF9AE}" pid="6" name="ClassificationContentMarkingFooterText">
    <vt:lpwstr>Classification: Restricted</vt:lpwstr>
  </property>
  <property fmtid="{D5CDD505-2E9C-101B-9397-08002B2CF9AE}" pid="7" name="MSIP_Label_0ac288b0-8409-42ff-9c0f-c8b95e149093_Enabled">
    <vt:lpwstr>true</vt:lpwstr>
  </property>
  <property fmtid="{D5CDD505-2E9C-101B-9397-08002B2CF9AE}" pid="8" name="MSIP_Label_0ac288b0-8409-42ff-9c0f-c8b95e149093_SetDate">
    <vt:lpwstr>2024-07-17T07:57:41Z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f7e3cfa7-9b3f-464b-a93e-3f8933944be4</vt:lpwstr>
  </property>
  <property fmtid="{D5CDD505-2E9C-101B-9397-08002B2CF9AE}" pid="13" name="MSIP_Label_0ac288b0-8409-42ff-9c0f-c8b95e149093_ContentBits">
    <vt:lpwstr>2</vt:lpwstr>
  </property>
  <property fmtid="{D5CDD505-2E9C-101B-9397-08002B2CF9AE}" pid="14" name="ClassificationContentMarkingHeaderShapeIds">
    <vt:lpwstr>685309bc,5c893a3,132b525b</vt:lpwstr>
  </property>
  <property fmtid="{D5CDD505-2E9C-101B-9397-08002B2CF9AE}" pid="15" name="ClassificationContentMarkingHeaderFontProps">
    <vt:lpwstr>#0000ff,10,Calibri</vt:lpwstr>
  </property>
  <property fmtid="{D5CDD505-2E9C-101B-9397-08002B2CF9AE}" pid="16" name="ClassificationContentMarkingHeaderText">
    <vt:lpwstr>Business Content</vt:lpwstr>
  </property>
  <property fmtid="{D5CDD505-2E9C-101B-9397-08002B2CF9AE}" pid="17" name="docLang">
    <vt:lpwstr>es</vt:lpwstr>
  </property>
</Properties>
</file>